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48" w:rsidRDefault="004F6948" w:rsidP="0092730A">
      <w:pPr>
        <w:pStyle w:val="Teksttreci20"/>
        <w:shd w:val="clear" w:color="auto" w:fill="auto"/>
        <w:spacing w:after="0" w:line="300" w:lineRule="exact"/>
        <w:ind w:left="284" w:right="420" w:firstLine="0"/>
        <w:jc w:val="center"/>
        <w:rPr>
          <w:rFonts w:ascii="Times New Roman" w:hAnsi="Times New Roman"/>
        </w:rPr>
      </w:pPr>
    </w:p>
    <w:p w:rsidR="00D527E7" w:rsidRPr="006D5A2D" w:rsidRDefault="00D527E7" w:rsidP="0092730A">
      <w:pPr>
        <w:pStyle w:val="Teksttreci20"/>
        <w:shd w:val="clear" w:color="auto" w:fill="auto"/>
        <w:spacing w:after="0" w:line="300" w:lineRule="exact"/>
        <w:ind w:left="284" w:right="420" w:firstLine="0"/>
        <w:jc w:val="center"/>
        <w:rPr>
          <w:rFonts w:ascii="Times New Roman" w:hAnsi="Times New Roman"/>
        </w:rPr>
      </w:pPr>
      <w:r w:rsidRPr="006D5A2D">
        <w:rPr>
          <w:rFonts w:ascii="Times New Roman" w:hAnsi="Times New Roman"/>
        </w:rPr>
        <w:t xml:space="preserve">INSTRUKCJA PN. „ZASADY </w:t>
      </w:r>
      <w:r w:rsidR="0092730A">
        <w:rPr>
          <w:rFonts w:ascii="Times New Roman" w:hAnsi="Times New Roman"/>
        </w:rPr>
        <w:t xml:space="preserve">KOREKT WIELOLETNICH PODAKTU VAT </w:t>
      </w:r>
      <w:r w:rsidRPr="006D5A2D">
        <w:rPr>
          <w:rFonts w:ascii="Times New Roman" w:hAnsi="Times New Roman"/>
        </w:rPr>
        <w:t>NALICZONEGO</w:t>
      </w:r>
      <w:r w:rsidR="00095379">
        <w:rPr>
          <w:rFonts w:ascii="Times New Roman" w:hAnsi="Times New Roman"/>
        </w:rPr>
        <w:t xml:space="preserve"> DOTYCZĄCYCH</w:t>
      </w:r>
      <w:r w:rsidRPr="006D5A2D">
        <w:rPr>
          <w:rFonts w:ascii="Times New Roman" w:hAnsi="Times New Roman"/>
        </w:rPr>
        <w:t xml:space="preserve"> ŚRODKÓW TRWAŁYCH I WARTOŚCI NIEMATERIALNYCH I PRAWNYCH O WARTOŚCI POCZĄTKOWEJ WYŻSZEJ NIŻ 15 TYS. PLN”</w:t>
      </w:r>
    </w:p>
    <w:p w:rsidR="00D527E7" w:rsidRPr="006D5A2D" w:rsidRDefault="00D527E7" w:rsidP="0092730A">
      <w:pPr>
        <w:pStyle w:val="Teksttreci1"/>
        <w:shd w:val="clear" w:color="auto" w:fill="auto"/>
        <w:spacing w:before="0" w:line="300" w:lineRule="exact"/>
        <w:ind w:firstLine="0"/>
        <w:rPr>
          <w:rFonts w:ascii="Times New Roman" w:hAnsi="Times New Roman"/>
        </w:rPr>
      </w:pPr>
    </w:p>
    <w:p w:rsidR="00D527E7" w:rsidRPr="006D5A2D" w:rsidRDefault="00D527E7" w:rsidP="0092730A">
      <w:pPr>
        <w:jc w:val="center"/>
        <w:rPr>
          <w:rFonts w:ascii="Times New Roman" w:hAnsi="Times New Roman"/>
          <w:b/>
          <w:sz w:val="32"/>
          <w:szCs w:val="32"/>
        </w:rPr>
      </w:pPr>
      <w:r w:rsidRPr="006D5A2D">
        <w:rPr>
          <w:rFonts w:ascii="Times New Roman" w:hAnsi="Times New Roman"/>
          <w:b/>
          <w:sz w:val="32"/>
          <w:szCs w:val="32"/>
        </w:rPr>
        <w:t>STRUKTURA SPRZEDAŻY</w:t>
      </w:r>
    </w:p>
    <w:p w:rsidR="00D527E7" w:rsidRPr="006D5A2D" w:rsidRDefault="00D527E7" w:rsidP="0092730A">
      <w:pPr>
        <w:pStyle w:val="Teksttreci1"/>
        <w:shd w:val="clear" w:color="auto" w:fill="auto"/>
        <w:spacing w:before="0" w:line="300" w:lineRule="exact"/>
        <w:ind w:firstLine="0"/>
        <w:rPr>
          <w:rFonts w:ascii="Times New Roman" w:hAnsi="Times New Roman"/>
          <w:b/>
        </w:rPr>
      </w:pPr>
    </w:p>
    <w:p w:rsidR="00D527E7" w:rsidRPr="006D5A2D" w:rsidRDefault="00D527E7" w:rsidP="0092730A">
      <w:pPr>
        <w:pStyle w:val="Teksttreci1"/>
        <w:shd w:val="clear" w:color="auto" w:fill="auto"/>
        <w:spacing w:before="0" w:line="300" w:lineRule="exact"/>
        <w:ind w:firstLine="0"/>
        <w:rPr>
          <w:rFonts w:ascii="Times New Roman" w:hAnsi="Times New Roman"/>
        </w:rPr>
      </w:pPr>
      <w:r w:rsidRPr="006D5A2D">
        <w:rPr>
          <w:rFonts w:ascii="Times New Roman" w:hAnsi="Times New Roman"/>
        </w:rPr>
        <w:t xml:space="preserve">Zgodnie z art. 91 ust. 2 ustawy o VAT:  </w:t>
      </w:r>
    </w:p>
    <w:p w:rsidR="00D527E7" w:rsidRPr="006D5A2D" w:rsidRDefault="00D527E7" w:rsidP="0092730A">
      <w:pPr>
        <w:pStyle w:val="Teksttreci1"/>
        <w:numPr>
          <w:ilvl w:val="0"/>
          <w:numId w:val="1"/>
        </w:numPr>
        <w:shd w:val="clear" w:color="auto" w:fill="auto"/>
        <w:spacing w:before="0" w:line="300" w:lineRule="exact"/>
        <w:ind w:left="320" w:right="80" w:hanging="300"/>
        <w:rPr>
          <w:rFonts w:ascii="Times New Roman" w:hAnsi="Times New Roman"/>
        </w:rPr>
      </w:pPr>
      <w:r w:rsidRPr="006D5A2D">
        <w:rPr>
          <w:rFonts w:ascii="Times New Roman" w:hAnsi="Times New Roman"/>
        </w:rPr>
        <w:t xml:space="preserve">w przypadku podlegających amortyzacji środków trwałych oraz wartości niematerialnych </w:t>
      </w:r>
      <w:r w:rsidRPr="006D5A2D">
        <w:rPr>
          <w:rFonts w:ascii="Times New Roman" w:hAnsi="Times New Roman"/>
        </w:rPr>
        <w:br/>
        <w:t>i prawnych, o wartości przekraczającej 15.000 zł - korekty dokonuje się</w:t>
      </w:r>
      <w:r w:rsidRPr="006D5A2D">
        <w:rPr>
          <w:rStyle w:val="TeksttreciPogrubienie17"/>
        </w:rPr>
        <w:t xml:space="preserve"> w ciągu 5 kolejnych lat,</w:t>
      </w:r>
      <w:r w:rsidRPr="006D5A2D">
        <w:rPr>
          <w:rFonts w:ascii="Times New Roman" w:hAnsi="Times New Roman"/>
        </w:rPr>
        <w:t xml:space="preserve"> przy czym roczna korekta dotyczy</w:t>
      </w:r>
      <w:r w:rsidRPr="006D5A2D">
        <w:rPr>
          <w:rStyle w:val="TeksttreciPogrubienie17"/>
        </w:rPr>
        <w:t xml:space="preserve"> jednej</w:t>
      </w:r>
      <w:r w:rsidRPr="006D5A2D">
        <w:rPr>
          <w:rFonts w:ascii="Times New Roman" w:hAnsi="Times New Roman"/>
        </w:rPr>
        <w:t xml:space="preserve"> </w:t>
      </w:r>
      <w:r w:rsidRPr="006D5A2D">
        <w:rPr>
          <w:rFonts w:ascii="Times New Roman" w:hAnsi="Times New Roman"/>
          <w:b/>
          <w:bCs/>
        </w:rPr>
        <w:t>piątej</w:t>
      </w:r>
      <w:r w:rsidRPr="006D5A2D">
        <w:rPr>
          <w:rFonts w:ascii="Times New Roman" w:hAnsi="Times New Roman"/>
        </w:rPr>
        <w:t xml:space="preserve"> </w:t>
      </w:r>
      <w:r w:rsidRPr="006D5A2D">
        <w:rPr>
          <w:rStyle w:val="TeksttreciPogrubienie17"/>
        </w:rPr>
        <w:t>kwoty</w:t>
      </w:r>
      <w:r w:rsidRPr="006D5A2D">
        <w:rPr>
          <w:rFonts w:ascii="Times New Roman" w:hAnsi="Times New Roman"/>
        </w:rPr>
        <w:t xml:space="preserve"> podatku naliczonego przy ich nabyciu lub wytworzeniu;</w:t>
      </w:r>
    </w:p>
    <w:p w:rsidR="00D527E7" w:rsidRPr="006D5A2D" w:rsidRDefault="00D527E7" w:rsidP="0092730A">
      <w:pPr>
        <w:pStyle w:val="Teksttreci1"/>
        <w:numPr>
          <w:ilvl w:val="0"/>
          <w:numId w:val="1"/>
        </w:numPr>
        <w:shd w:val="clear" w:color="auto" w:fill="auto"/>
        <w:spacing w:before="0" w:line="300" w:lineRule="exact"/>
        <w:ind w:left="320" w:right="80" w:hanging="300"/>
        <w:rPr>
          <w:rFonts w:ascii="Times New Roman" w:hAnsi="Times New Roman"/>
        </w:rPr>
      </w:pPr>
      <w:r w:rsidRPr="006D5A2D">
        <w:rPr>
          <w:rFonts w:ascii="Times New Roman" w:hAnsi="Times New Roman"/>
        </w:rPr>
        <w:t xml:space="preserve">w przypadku gruntów i praw wieczystego użytkowania gruntów (nie dotyczy opłat rocznych pobieranych z tytułu oddania gruntu w użytkowanie wieczyste), </w:t>
      </w:r>
      <w:r w:rsidRPr="006D5A2D">
        <w:rPr>
          <w:rStyle w:val="Teksttreci0"/>
        </w:rPr>
        <w:t xml:space="preserve">jeżeli </w:t>
      </w:r>
      <w:r w:rsidRPr="006D5A2D">
        <w:rPr>
          <w:rFonts w:ascii="Times New Roman" w:hAnsi="Times New Roman"/>
        </w:rPr>
        <w:t>zostały zaliczone do środków trwałych lub wartości niematerialnych i prawnych nabywcy - korekty dokonuje się</w:t>
      </w:r>
      <w:r w:rsidRPr="006D5A2D">
        <w:rPr>
          <w:rStyle w:val="TeksttreciPogrubienie17"/>
        </w:rPr>
        <w:t xml:space="preserve"> </w:t>
      </w:r>
      <w:r w:rsidRPr="006D5A2D">
        <w:rPr>
          <w:rStyle w:val="TeksttreciPogrubienie17"/>
        </w:rPr>
        <w:br/>
        <w:t>w ciągu 10 kolejnych lat,</w:t>
      </w:r>
      <w:r w:rsidRPr="006D5A2D">
        <w:rPr>
          <w:rFonts w:ascii="Times New Roman" w:hAnsi="Times New Roman"/>
        </w:rPr>
        <w:t xml:space="preserve"> przy czym</w:t>
      </w:r>
      <w:r w:rsidRPr="006D5A2D">
        <w:rPr>
          <w:rStyle w:val="TeksttreciPogrubienie17"/>
        </w:rPr>
        <w:t xml:space="preserve"> roczna </w:t>
      </w:r>
      <w:r w:rsidRPr="006D5A2D">
        <w:rPr>
          <w:rFonts w:ascii="Times New Roman" w:hAnsi="Times New Roman"/>
        </w:rPr>
        <w:t>korekta dotyczy</w:t>
      </w:r>
      <w:r w:rsidRPr="006D5A2D">
        <w:rPr>
          <w:rStyle w:val="TeksttreciPogrubienie17"/>
        </w:rPr>
        <w:t xml:space="preserve"> jednej dziesiątej</w:t>
      </w:r>
      <w:r w:rsidRPr="006D5A2D">
        <w:rPr>
          <w:rFonts w:ascii="Times New Roman" w:hAnsi="Times New Roman"/>
        </w:rPr>
        <w:t xml:space="preserve"> kwoty podatku naliczonego przy ich nabyciu; </w:t>
      </w:r>
    </w:p>
    <w:p w:rsidR="00D527E7" w:rsidRPr="006D5A2D" w:rsidRDefault="00D527E7" w:rsidP="0092730A">
      <w:pPr>
        <w:pStyle w:val="Teksttreci1"/>
        <w:numPr>
          <w:ilvl w:val="0"/>
          <w:numId w:val="1"/>
        </w:numPr>
        <w:shd w:val="clear" w:color="auto" w:fill="auto"/>
        <w:spacing w:before="0" w:line="300" w:lineRule="exact"/>
        <w:ind w:left="320" w:right="80" w:hanging="300"/>
        <w:rPr>
          <w:rFonts w:ascii="Times New Roman" w:hAnsi="Times New Roman"/>
        </w:rPr>
      </w:pPr>
      <w:r w:rsidRPr="006D5A2D">
        <w:rPr>
          <w:rFonts w:ascii="Times New Roman" w:hAnsi="Times New Roman"/>
        </w:rPr>
        <w:t>w przypadku środków trwałych oraz wartości niematerialnych i prawnych, o wartości nieprzekraczającej 15.000 zł - korekty dokonuje w ramach</w:t>
      </w:r>
      <w:r w:rsidRPr="006D5A2D">
        <w:rPr>
          <w:rStyle w:val="TeksttreciPogrubienie17"/>
        </w:rPr>
        <w:t xml:space="preserve"> jednorazowej korekty</w:t>
      </w:r>
      <w:r w:rsidRPr="006D5A2D">
        <w:rPr>
          <w:rFonts w:ascii="Times New Roman" w:hAnsi="Times New Roman"/>
        </w:rPr>
        <w:t xml:space="preserve"> dokonywanej </w:t>
      </w:r>
      <w:r w:rsidRPr="006D5A2D">
        <w:rPr>
          <w:rFonts w:ascii="Times New Roman" w:hAnsi="Times New Roman"/>
        </w:rPr>
        <w:br/>
        <w:t>w stosunku do towarów i usług niezaliczonych do środków trwałych oraz wartości niematerialnych i prawnych (art. 91 ust. 1), z tym że korekty dokonuje się po zakończeniu roku, w którym zostały oddane</w:t>
      </w:r>
      <w:r w:rsidRPr="006D5A2D">
        <w:rPr>
          <w:rStyle w:val="TeksttreciPogrubienie17"/>
        </w:rPr>
        <w:t xml:space="preserve"> do użytkowania.</w:t>
      </w:r>
    </w:p>
    <w:p w:rsidR="00D527E7" w:rsidRPr="006D5A2D" w:rsidRDefault="00D527E7" w:rsidP="0092730A">
      <w:pPr>
        <w:pStyle w:val="Teksttreci1"/>
        <w:shd w:val="clear" w:color="auto" w:fill="auto"/>
        <w:spacing w:before="0" w:line="300" w:lineRule="exact"/>
        <w:ind w:left="20" w:right="80" w:firstLine="0"/>
        <w:rPr>
          <w:rFonts w:ascii="Times New Roman" w:hAnsi="Times New Roman"/>
        </w:rPr>
      </w:pPr>
    </w:p>
    <w:p w:rsidR="00D527E7" w:rsidRPr="006D5A2D" w:rsidRDefault="00D527E7" w:rsidP="0092730A">
      <w:pPr>
        <w:jc w:val="both"/>
        <w:rPr>
          <w:rFonts w:ascii="Times New Roman" w:hAnsi="Times New Roman"/>
        </w:rPr>
      </w:pPr>
      <w:r w:rsidRPr="006D5A2D">
        <w:rPr>
          <w:rFonts w:ascii="Times New Roman" w:hAnsi="Times New Roman"/>
        </w:rPr>
        <w:t>Korekty, o których mowa w tym przepisie dokonywane są w deklaracji podatkowej składanej za pierwszy okres rozliczeniowy roku następującego po roku podatkowym, za który dokonuje się korekty (za styczeń roku następnego lub za pierwszy kwartał).</w:t>
      </w:r>
    </w:p>
    <w:p w:rsidR="00D527E7" w:rsidRPr="006D5A2D" w:rsidRDefault="00D527E7" w:rsidP="0092730A">
      <w:pPr>
        <w:pStyle w:val="Nagwek320"/>
        <w:keepNext/>
        <w:shd w:val="clear" w:color="auto" w:fill="auto"/>
        <w:spacing w:before="0" w:after="0" w:line="300" w:lineRule="exact"/>
        <w:ind w:firstLine="0"/>
        <w:jc w:val="both"/>
        <w:rPr>
          <w:rFonts w:ascii="Times New Roman" w:hAnsi="Times New Roman"/>
        </w:rPr>
      </w:pPr>
      <w:r w:rsidRPr="006D5A2D">
        <w:rPr>
          <w:rFonts w:ascii="Times New Roman" w:hAnsi="Times New Roman"/>
        </w:rPr>
        <w:t>Przykład 1</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 xml:space="preserve">W maju 2010 r. podatnik kupił </w:t>
      </w:r>
      <w:r w:rsidR="00BF25C2">
        <w:rPr>
          <w:rFonts w:ascii="Times New Roman" w:hAnsi="Times New Roman"/>
        </w:rPr>
        <w:t>i oddał do użytkowania</w:t>
      </w:r>
      <w:r w:rsidR="00BF25C2" w:rsidRPr="006D5A2D">
        <w:rPr>
          <w:rFonts w:ascii="Times New Roman" w:hAnsi="Times New Roman"/>
        </w:rPr>
        <w:t xml:space="preserve"> </w:t>
      </w:r>
      <w:r w:rsidRPr="006D5A2D">
        <w:rPr>
          <w:rFonts w:ascii="Times New Roman" w:hAnsi="Times New Roman"/>
        </w:rPr>
        <w:t>składnik majątkowy kwalifikujący się do środków trwałych  za 100.000 zł + 22% VAT (22.000 zł).  Tymczasowa proporcja w</w:t>
      </w:r>
      <w:r w:rsidR="00BF25C2">
        <w:rPr>
          <w:rFonts w:ascii="Times New Roman" w:hAnsi="Times New Roman"/>
        </w:rPr>
        <w:t>yliczona na podstawie 2010</w:t>
      </w:r>
      <w:r w:rsidRPr="006D5A2D">
        <w:rPr>
          <w:rFonts w:ascii="Times New Roman" w:hAnsi="Times New Roman"/>
        </w:rPr>
        <w:t xml:space="preserve"> r. wynosiła 70%, podatnik odliczy</w:t>
      </w:r>
      <w:r w:rsidR="00BF25C2">
        <w:rPr>
          <w:rFonts w:ascii="Times New Roman" w:hAnsi="Times New Roman"/>
        </w:rPr>
        <w:t>ł zatem w rozliczeniu za maj 2010</w:t>
      </w:r>
      <w:r w:rsidRPr="006D5A2D">
        <w:rPr>
          <w:rFonts w:ascii="Times New Roman" w:hAnsi="Times New Roman"/>
        </w:rPr>
        <w:t xml:space="preserve"> r.</w:t>
      </w:r>
      <w:r w:rsidR="00BF25C2">
        <w:rPr>
          <w:rFonts w:ascii="Times New Roman" w:hAnsi="Times New Roman"/>
        </w:rPr>
        <w:t xml:space="preserve"> (j. z momentem wpływu faktury)</w:t>
      </w:r>
      <w:r w:rsidRPr="006D5A2D">
        <w:rPr>
          <w:rFonts w:ascii="Times New Roman" w:hAnsi="Times New Roman"/>
        </w:rPr>
        <w:t>: 22.000 zł</w:t>
      </w:r>
      <w:r w:rsidRPr="006D5A2D">
        <w:rPr>
          <w:rStyle w:val="Teksttreci3Bezkursywy12"/>
        </w:rPr>
        <w:t xml:space="preserve"> x</w:t>
      </w:r>
      <w:r w:rsidRPr="006D5A2D">
        <w:rPr>
          <w:rFonts w:ascii="Times New Roman" w:hAnsi="Times New Roman"/>
        </w:rPr>
        <w:t xml:space="preserve"> 70% = 15.400 zł. </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Po zakończeniu każdego roku od 201</w:t>
      </w:r>
      <w:r w:rsidR="00BF25C2">
        <w:rPr>
          <w:rFonts w:ascii="Times New Roman" w:hAnsi="Times New Roman"/>
        </w:rPr>
        <w:t>1</w:t>
      </w:r>
      <w:r w:rsidRPr="006D5A2D">
        <w:rPr>
          <w:rFonts w:ascii="Times New Roman" w:hAnsi="Times New Roman"/>
        </w:rPr>
        <w:t xml:space="preserve"> do 201</w:t>
      </w:r>
      <w:r w:rsidR="00BF25C2">
        <w:rPr>
          <w:rFonts w:ascii="Times New Roman" w:hAnsi="Times New Roman"/>
        </w:rPr>
        <w:t>5</w:t>
      </w:r>
      <w:r w:rsidRPr="006D5A2D">
        <w:rPr>
          <w:rFonts w:ascii="Times New Roman" w:hAnsi="Times New Roman"/>
        </w:rPr>
        <w:t>, podatnik powinien dokonać korekty odliczenia (za pierwszy okres rozliczeniowy) w odnieść do kwot</w:t>
      </w:r>
      <w:r w:rsidRPr="006D5A2D">
        <w:rPr>
          <w:rStyle w:val="Teksttreci3Bezkursywy12"/>
        </w:rPr>
        <w:t>y</w:t>
      </w:r>
      <w:r w:rsidRPr="006D5A2D">
        <w:rPr>
          <w:rFonts w:ascii="Times New Roman" w:hAnsi="Times New Roman"/>
        </w:rPr>
        <w:t xml:space="preserve"> podatku naliczonego równej 1/5</w:t>
      </w:r>
      <w:r w:rsidRPr="006D5A2D">
        <w:rPr>
          <w:rStyle w:val="Teksttreci3Bezkursywy12"/>
        </w:rPr>
        <w:t xml:space="preserve"> x</w:t>
      </w:r>
      <w:r w:rsidRPr="006D5A2D">
        <w:rPr>
          <w:rFonts w:ascii="Times New Roman" w:hAnsi="Times New Roman"/>
        </w:rPr>
        <w:t xml:space="preserve"> 22.000 zł = 4.400 zł.</w:t>
      </w:r>
    </w:p>
    <w:p w:rsidR="00D527E7" w:rsidRDefault="00D527E7" w:rsidP="0092730A">
      <w:pPr>
        <w:pStyle w:val="Teksttreci30"/>
        <w:shd w:val="clear" w:color="auto" w:fill="auto"/>
        <w:spacing w:before="0" w:line="300" w:lineRule="exact"/>
        <w:ind w:right="80" w:firstLine="0"/>
        <w:rPr>
          <w:rFonts w:ascii="Times New Roman" w:hAnsi="Times New Roman"/>
        </w:rPr>
      </w:pPr>
    </w:p>
    <w:p w:rsidR="00EB799B" w:rsidRDefault="00EB799B" w:rsidP="0092730A">
      <w:pPr>
        <w:pStyle w:val="Teksttreci30"/>
        <w:shd w:val="clear" w:color="auto" w:fill="auto"/>
        <w:spacing w:before="0" w:line="300" w:lineRule="exact"/>
        <w:ind w:right="80" w:firstLine="0"/>
        <w:rPr>
          <w:rFonts w:ascii="Times New Roman" w:hAnsi="Times New Roman"/>
        </w:rPr>
      </w:pPr>
    </w:p>
    <w:p w:rsidR="00EB799B" w:rsidRDefault="00EB799B" w:rsidP="0092730A">
      <w:pPr>
        <w:pStyle w:val="Teksttreci30"/>
        <w:shd w:val="clear" w:color="auto" w:fill="auto"/>
        <w:spacing w:before="0" w:line="300" w:lineRule="exact"/>
        <w:ind w:right="80" w:firstLine="0"/>
        <w:rPr>
          <w:rFonts w:ascii="Times New Roman" w:hAnsi="Times New Roman"/>
        </w:rPr>
      </w:pPr>
    </w:p>
    <w:p w:rsidR="00EB799B" w:rsidRPr="006D5A2D" w:rsidRDefault="00EB799B" w:rsidP="0092730A">
      <w:pPr>
        <w:pStyle w:val="Teksttreci30"/>
        <w:shd w:val="clear" w:color="auto" w:fill="auto"/>
        <w:spacing w:before="0" w:line="300" w:lineRule="exact"/>
        <w:ind w:right="80" w:firstLine="0"/>
        <w:rPr>
          <w:rFonts w:ascii="Times New Roman" w:hAnsi="Times New Roman"/>
        </w:rPr>
      </w:pPr>
    </w:p>
    <w:p w:rsidR="004F6948" w:rsidRDefault="00BF25C2" w:rsidP="0092730A">
      <w:pPr>
        <w:pStyle w:val="Teksttreci30"/>
        <w:shd w:val="clear" w:color="auto" w:fill="auto"/>
        <w:spacing w:before="0" w:line="300" w:lineRule="exact"/>
        <w:ind w:right="80" w:firstLine="0"/>
        <w:rPr>
          <w:rFonts w:ascii="Times New Roman" w:hAnsi="Times New Roman"/>
        </w:rPr>
      </w:pPr>
      <w:r>
        <w:rPr>
          <w:rFonts w:ascii="Times New Roman" w:hAnsi="Times New Roman"/>
        </w:rPr>
        <w:t>W 2011</w:t>
      </w:r>
      <w:r w:rsidR="00D527E7" w:rsidRPr="006D5A2D">
        <w:rPr>
          <w:rFonts w:ascii="Times New Roman" w:hAnsi="Times New Roman"/>
        </w:rPr>
        <w:t xml:space="preserve"> r. proporcja wyniosła 78%, odliczenie powinno zostać zwiększone za p</w:t>
      </w:r>
      <w:r>
        <w:rPr>
          <w:rFonts w:ascii="Times New Roman" w:hAnsi="Times New Roman"/>
        </w:rPr>
        <w:t>ierwszy okres rozliczeniowy 2012</w:t>
      </w:r>
      <w:r w:rsidR="00D527E7" w:rsidRPr="006D5A2D">
        <w:rPr>
          <w:rFonts w:ascii="Times New Roman" w:hAnsi="Times New Roman"/>
        </w:rPr>
        <w:t xml:space="preserve"> r. o kwotę: (78%-70%)</w:t>
      </w:r>
      <w:r w:rsidR="00D527E7" w:rsidRPr="006D5A2D">
        <w:rPr>
          <w:rStyle w:val="Teksttreci3Bezkursywy12"/>
        </w:rPr>
        <w:t xml:space="preserve"> x</w:t>
      </w:r>
      <w:r w:rsidR="00D527E7" w:rsidRPr="006D5A2D">
        <w:rPr>
          <w:rFonts w:ascii="Times New Roman" w:hAnsi="Times New Roman"/>
        </w:rPr>
        <w:t xml:space="preserve"> 4.400 zł = 352 zł. </w:t>
      </w:r>
    </w:p>
    <w:p w:rsidR="00D527E7" w:rsidRPr="006D5A2D" w:rsidRDefault="00BF25C2" w:rsidP="0092730A">
      <w:pPr>
        <w:pStyle w:val="Teksttreci30"/>
        <w:shd w:val="clear" w:color="auto" w:fill="auto"/>
        <w:spacing w:before="0" w:line="300" w:lineRule="exact"/>
        <w:ind w:right="80" w:firstLine="0"/>
        <w:rPr>
          <w:rFonts w:ascii="Times New Roman" w:hAnsi="Times New Roman"/>
        </w:rPr>
      </w:pPr>
      <w:r>
        <w:rPr>
          <w:rFonts w:ascii="Times New Roman" w:hAnsi="Times New Roman"/>
        </w:rPr>
        <w:t>W 2012</w:t>
      </w:r>
      <w:r w:rsidR="00D527E7" w:rsidRPr="006D5A2D">
        <w:rPr>
          <w:rFonts w:ascii="Times New Roman" w:hAnsi="Times New Roman"/>
        </w:rPr>
        <w:t xml:space="preserve"> r. proporcja wyniosła 57%, odliczenie powinno zostać zmniejszone za p</w:t>
      </w:r>
      <w:r>
        <w:rPr>
          <w:rFonts w:ascii="Times New Roman" w:hAnsi="Times New Roman"/>
        </w:rPr>
        <w:t>ierwszy okres rozliczeniowy 2013</w:t>
      </w:r>
      <w:r w:rsidR="00D527E7" w:rsidRPr="006D5A2D">
        <w:rPr>
          <w:rFonts w:ascii="Times New Roman" w:hAnsi="Times New Roman"/>
        </w:rPr>
        <w:t xml:space="preserve"> r. o kwotę: (70%-57%)</w:t>
      </w:r>
      <w:r w:rsidR="00D527E7" w:rsidRPr="006D5A2D">
        <w:rPr>
          <w:rStyle w:val="Teksttreci3Bezkursywy12"/>
        </w:rPr>
        <w:t xml:space="preserve"> x</w:t>
      </w:r>
      <w:r w:rsidR="00D527E7" w:rsidRPr="006D5A2D">
        <w:rPr>
          <w:rFonts w:ascii="Times New Roman" w:hAnsi="Times New Roman"/>
        </w:rPr>
        <w:t xml:space="preserve"> 4.400 zł = 572 zł. </w:t>
      </w:r>
    </w:p>
    <w:p w:rsidR="00D527E7" w:rsidRPr="006D5A2D" w:rsidRDefault="00BF25C2" w:rsidP="0092730A">
      <w:pPr>
        <w:pStyle w:val="Teksttreci30"/>
        <w:shd w:val="clear" w:color="auto" w:fill="auto"/>
        <w:spacing w:before="0" w:line="300" w:lineRule="exact"/>
        <w:ind w:right="80" w:firstLine="0"/>
        <w:rPr>
          <w:rFonts w:ascii="Times New Roman" w:hAnsi="Times New Roman"/>
        </w:rPr>
      </w:pPr>
      <w:r>
        <w:rPr>
          <w:rFonts w:ascii="Times New Roman" w:hAnsi="Times New Roman"/>
        </w:rPr>
        <w:t>W 2013</w:t>
      </w:r>
      <w:r w:rsidR="00D527E7" w:rsidRPr="006D5A2D">
        <w:rPr>
          <w:rFonts w:ascii="Times New Roman" w:hAnsi="Times New Roman"/>
        </w:rPr>
        <w:t xml:space="preserve"> r. proporcja wyniosła 96%, odliczenie powinno zostać</w:t>
      </w:r>
      <w:r w:rsidR="00D527E7" w:rsidRPr="006D5A2D">
        <w:rPr>
          <w:rStyle w:val="Teksttreci3Pogrubienie10"/>
        </w:rPr>
        <w:t xml:space="preserve"> </w:t>
      </w:r>
      <w:r w:rsidR="00D527E7" w:rsidRPr="006D5A2D">
        <w:rPr>
          <w:rFonts w:ascii="Times New Roman" w:hAnsi="Times New Roman"/>
        </w:rPr>
        <w:t>zwiększone za p</w:t>
      </w:r>
      <w:r>
        <w:rPr>
          <w:rFonts w:ascii="Times New Roman" w:hAnsi="Times New Roman"/>
        </w:rPr>
        <w:t>ierwszy okres rozliczeniowy 2014</w:t>
      </w:r>
      <w:r w:rsidR="00D527E7" w:rsidRPr="006D5A2D">
        <w:rPr>
          <w:rFonts w:ascii="Times New Roman" w:hAnsi="Times New Roman"/>
        </w:rPr>
        <w:t xml:space="preserve"> r. o kwotę: (96%-70%)</w:t>
      </w:r>
      <w:r w:rsidR="00D527E7" w:rsidRPr="006D5A2D">
        <w:rPr>
          <w:rStyle w:val="Teksttreci3Bezkursywy12"/>
        </w:rPr>
        <w:t xml:space="preserve"> x</w:t>
      </w:r>
      <w:r w:rsidR="00914C1C">
        <w:rPr>
          <w:rFonts w:ascii="Times New Roman" w:hAnsi="Times New Roman"/>
        </w:rPr>
        <w:t xml:space="preserve"> 4.400 zł = 1.14</w:t>
      </w:r>
      <w:r w:rsidR="00D527E7" w:rsidRPr="006D5A2D">
        <w:rPr>
          <w:rFonts w:ascii="Times New Roman" w:hAnsi="Times New Roman"/>
        </w:rPr>
        <w:t xml:space="preserve">4 zł. </w:t>
      </w:r>
    </w:p>
    <w:p w:rsidR="00D527E7" w:rsidRPr="006D5A2D" w:rsidRDefault="00BF25C2" w:rsidP="0092730A">
      <w:pPr>
        <w:pStyle w:val="Teksttreci30"/>
        <w:shd w:val="clear" w:color="auto" w:fill="auto"/>
        <w:spacing w:before="0" w:line="300" w:lineRule="exact"/>
        <w:ind w:right="80" w:firstLine="0"/>
        <w:rPr>
          <w:rFonts w:ascii="Times New Roman" w:hAnsi="Times New Roman"/>
        </w:rPr>
      </w:pPr>
      <w:r>
        <w:rPr>
          <w:rFonts w:ascii="Times New Roman" w:hAnsi="Times New Roman"/>
        </w:rPr>
        <w:t>W 2014</w:t>
      </w:r>
      <w:r w:rsidR="00D527E7" w:rsidRPr="006D5A2D">
        <w:rPr>
          <w:rFonts w:ascii="Times New Roman" w:hAnsi="Times New Roman"/>
        </w:rPr>
        <w:t xml:space="preserve"> r. proporcja wyniosła 85%, odliczenie powinno zostać zwiększone za p</w:t>
      </w:r>
      <w:r>
        <w:rPr>
          <w:rFonts w:ascii="Times New Roman" w:hAnsi="Times New Roman"/>
        </w:rPr>
        <w:t>ierwszy okres rozliczeniowy 2015</w:t>
      </w:r>
      <w:r w:rsidR="00D527E7" w:rsidRPr="006D5A2D">
        <w:rPr>
          <w:rFonts w:ascii="Times New Roman" w:hAnsi="Times New Roman"/>
        </w:rPr>
        <w:t xml:space="preserve"> r. o kwotę: (85%-70%)</w:t>
      </w:r>
      <w:r w:rsidR="00D527E7" w:rsidRPr="006D5A2D">
        <w:rPr>
          <w:rStyle w:val="Teksttreci3Bezkursywy12"/>
        </w:rPr>
        <w:t xml:space="preserve"> x</w:t>
      </w:r>
      <w:r w:rsidR="00D527E7" w:rsidRPr="006D5A2D">
        <w:rPr>
          <w:rFonts w:ascii="Times New Roman" w:hAnsi="Times New Roman"/>
        </w:rPr>
        <w:t xml:space="preserve"> 4.400 zł = 660 zł.</w:t>
      </w:r>
    </w:p>
    <w:p w:rsidR="00D527E7" w:rsidRPr="006D5A2D" w:rsidRDefault="00BF25C2" w:rsidP="0092730A">
      <w:pPr>
        <w:pStyle w:val="Teksttreci30"/>
        <w:shd w:val="clear" w:color="auto" w:fill="auto"/>
        <w:spacing w:before="0" w:line="300" w:lineRule="exact"/>
        <w:ind w:right="80" w:firstLine="0"/>
        <w:rPr>
          <w:rFonts w:ascii="Times New Roman" w:hAnsi="Times New Roman"/>
        </w:rPr>
      </w:pPr>
      <w:r>
        <w:rPr>
          <w:rFonts w:ascii="Times New Roman" w:hAnsi="Times New Roman"/>
        </w:rPr>
        <w:t>W 2015</w:t>
      </w:r>
      <w:r w:rsidR="00D527E7" w:rsidRPr="006D5A2D">
        <w:rPr>
          <w:rFonts w:ascii="Times New Roman" w:hAnsi="Times New Roman"/>
        </w:rPr>
        <w:t xml:space="preserve"> r. proporcja wyniosła 39%. odliczenie powinno zostać zmniejszone za pierwsz</w:t>
      </w:r>
      <w:r>
        <w:rPr>
          <w:rFonts w:ascii="Times New Roman" w:hAnsi="Times New Roman"/>
        </w:rPr>
        <w:t>y okres rozliczeniowy 2016</w:t>
      </w:r>
      <w:r w:rsidR="00D527E7" w:rsidRPr="006D5A2D">
        <w:rPr>
          <w:rFonts w:ascii="Times New Roman" w:hAnsi="Times New Roman"/>
        </w:rPr>
        <w:t xml:space="preserve"> r. o kwotą: (70%-39%)</w:t>
      </w:r>
      <w:r w:rsidR="00D527E7" w:rsidRPr="006D5A2D">
        <w:rPr>
          <w:rStyle w:val="Teksttreci3Bezkursywy11"/>
        </w:rPr>
        <w:t xml:space="preserve"> x</w:t>
      </w:r>
      <w:r w:rsidR="00D527E7" w:rsidRPr="006D5A2D">
        <w:rPr>
          <w:rFonts w:ascii="Times New Roman" w:hAnsi="Times New Roman"/>
        </w:rPr>
        <w:t xml:space="preserve"> 4.400 zł = 1.364 zł.</w:t>
      </w:r>
    </w:p>
    <w:p w:rsidR="00D527E7" w:rsidRPr="006D5A2D" w:rsidRDefault="00D527E7" w:rsidP="0092730A">
      <w:pPr>
        <w:pStyle w:val="Teksttreci20"/>
        <w:shd w:val="clear" w:color="auto" w:fill="auto"/>
        <w:spacing w:after="0" w:line="300" w:lineRule="exact"/>
        <w:ind w:left="80" w:right="1060" w:firstLine="220"/>
        <w:rPr>
          <w:rFonts w:ascii="Times New Roman" w:hAnsi="Times New Roman"/>
          <w:b w:val="0"/>
          <w:bCs w:val="0"/>
          <w:i/>
          <w:iCs/>
        </w:rPr>
      </w:pPr>
    </w:p>
    <w:p w:rsidR="00D527E7" w:rsidRPr="006D5A2D" w:rsidRDefault="00D527E7" w:rsidP="0092730A">
      <w:pPr>
        <w:pStyle w:val="Teksttreci1"/>
        <w:shd w:val="clear" w:color="auto" w:fill="auto"/>
        <w:spacing w:before="0" w:line="300" w:lineRule="exact"/>
        <w:ind w:left="300" w:right="40" w:firstLine="0"/>
        <w:rPr>
          <w:rFonts w:ascii="Times New Roman" w:hAnsi="Times New Roman"/>
        </w:rPr>
      </w:pPr>
      <w:r w:rsidRPr="006D5A2D">
        <w:rPr>
          <w:rFonts w:ascii="Times New Roman" w:hAnsi="Times New Roman"/>
        </w:rPr>
        <w:t xml:space="preserve"> </w:t>
      </w:r>
    </w:p>
    <w:p w:rsidR="00D527E7" w:rsidRPr="006D5A2D" w:rsidRDefault="00D527E7" w:rsidP="0092730A">
      <w:pPr>
        <w:pStyle w:val="Teksttreci20"/>
        <w:shd w:val="clear" w:color="auto" w:fill="auto"/>
        <w:spacing w:after="0" w:line="300" w:lineRule="exact"/>
        <w:ind w:firstLine="0"/>
        <w:jc w:val="center"/>
        <w:rPr>
          <w:rFonts w:ascii="Times New Roman" w:hAnsi="Times New Roman"/>
        </w:rPr>
      </w:pPr>
      <w:r w:rsidRPr="006D5A2D">
        <w:rPr>
          <w:rFonts w:ascii="Times New Roman" w:hAnsi="Times New Roman"/>
        </w:rPr>
        <w:t xml:space="preserve">KOREKTA ROZLICZENIA PODATKU NALICZONEGO Z </w:t>
      </w:r>
      <w:r w:rsidR="0092730A">
        <w:rPr>
          <w:rFonts w:ascii="Times New Roman" w:hAnsi="Times New Roman"/>
        </w:rPr>
        <w:t xml:space="preserve">TYTUŁU NABYCIA ŚRODKA TRWAŁEGO </w:t>
      </w:r>
      <w:r w:rsidRPr="006D5A2D">
        <w:rPr>
          <w:rFonts w:ascii="Times New Roman" w:hAnsi="Times New Roman"/>
        </w:rPr>
        <w:t>W PRZYPADKU JEGO SPRZEDAŻY W OKRESIE 5 LAT</w:t>
      </w:r>
    </w:p>
    <w:p w:rsidR="00D527E7" w:rsidRPr="006D5A2D" w:rsidRDefault="00D527E7" w:rsidP="0092730A">
      <w:pPr>
        <w:pStyle w:val="Teksttreci1"/>
        <w:shd w:val="clear" w:color="auto" w:fill="auto"/>
        <w:spacing w:before="0" w:line="300" w:lineRule="exact"/>
        <w:ind w:left="80" w:right="40" w:firstLine="220"/>
        <w:rPr>
          <w:rFonts w:ascii="Times New Roman" w:hAnsi="Times New Roman"/>
        </w:rPr>
      </w:pPr>
    </w:p>
    <w:p w:rsidR="00D527E7" w:rsidRPr="006D5A2D" w:rsidRDefault="00D527E7" w:rsidP="0092730A">
      <w:pPr>
        <w:pStyle w:val="Nagwek320"/>
        <w:keepNext/>
        <w:shd w:val="clear" w:color="auto" w:fill="auto"/>
        <w:spacing w:before="0" w:after="0" w:line="300" w:lineRule="exact"/>
        <w:ind w:firstLine="0"/>
        <w:jc w:val="both"/>
        <w:rPr>
          <w:rFonts w:ascii="Times New Roman" w:hAnsi="Times New Roman"/>
        </w:rPr>
      </w:pPr>
      <w:r w:rsidRPr="006D5A2D">
        <w:rPr>
          <w:rFonts w:ascii="Times New Roman" w:hAnsi="Times New Roman"/>
        </w:rPr>
        <w:t xml:space="preserve">Przykład 2 </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W 2010 r. na potrzeby działalności mieszanej, podatnik zakupił maszynę o wartości 80.000 zł plus VAT w kwocie 17.600 zł odliczając 4.048 zł, bowiem wskaźnik struktury na ten rok wyniósł 23%..</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Co roku podatnik zobowiązany był ustalać wartość struktury sprzedaży na dany rok podatkowy, tj. odpowiedni na rok 2011, 2012.</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W 2012 r. podatnik podjął decyzję o sprzedaży ww. towarów stanowiących środki trwałe o okresie korekty 5 lat.</w:t>
      </w:r>
    </w:p>
    <w:p w:rsidR="00D527E7" w:rsidRPr="006D5A2D" w:rsidRDefault="00D527E7" w:rsidP="0092730A">
      <w:pPr>
        <w:pStyle w:val="Teksttreci30"/>
        <w:shd w:val="clear" w:color="auto" w:fill="auto"/>
        <w:spacing w:before="0" w:line="300" w:lineRule="exact"/>
        <w:ind w:right="80" w:firstLine="0"/>
        <w:rPr>
          <w:rFonts w:ascii="Times New Roman" w:hAnsi="Times New Roman"/>
        </w:rPr>
      </w:pPr>
    </w:p>
    <w:p w:rsidR="00D527E7" w:rsidRPr="006D5A2D" w:rsidRDefault="00D527E7" w:rsidP="0092730A">
      <w:pPr>
        <w:pStyle w:val="Teksttreci30"/>
        <w:shd w:val="clear" w:color="auto" w:fill="auto"/>
        <w:spacing w:before="0" w:line="300" w:lineRule="exact"/>
        <w:ind w:right="80" w:firstLine="0"/>
        <w:rPr>
          <w:rFonts w:ascii="Times New Roman" w:hAnsi="Times New Roman"/>
        </w:rPr>
      </w:pPr>
      <w:r w:rsidRPr="006D5A2D">
        <w:rPr>
          <w:rFonts w:ascii="Times New Roman" w:hAnsi="Times New Roman"/>
        </w:rPr>
        <w:t>W deklaracji za marzec 2012 r., kiedy to miała miejsce sprzedaż, podatnik zobowiązany jest do stosownej korekty odliczonego podatku.</w:t>
      </w:r>
    </w:p>
    <w:p w:rsidR="00D527E7" w:rsidRPr="006D5A2D" w:rsidRDefault="00D527E7" w:rsidP="0092730A">
      <w:pPr>
        <w:pStyle w:val="Teksttreci30"/>
        <w:shd w:val="clear" w:color="auto" w:fill="auto"/>
        <w:spacing w:before="0" w:line="300" w:lineRule="exact"/>
        <w:ind w:firstLine="0"/>
        <w:rPr>
          <w:rFonts w:ascii="Times New Roman" w:hAnsi="Times New Roman"/>
          <w:i w:val="0"/>
          <w:iCs w:val="0"/>
          <w:lang w:eastAsia="pl-PL"/>
        </w:rPr>
      </w:pPr>
    </w:p>
    <w:p w:rsidR="00D527E7" w:rsidRPr="006D5A2D" w:rsidRDefault="00D527E7" w:rsidP="0092730A">
      <w:pPr>
        <w:pStyle w:val="Teksttreci30"/>
        <w:shd w:val="clear" w:color="auto" w:fill="auto"/>
        <w:spacing w:before="0" w:line="300" w:lineRule="exact"/>
        <w:ind w:firstLine="0"/>
        <w:rPr>
          <w:rFonts w:ascii="Times New Roman" w:hAnsi="Times New Roman"/>
          <w:b/>
          <w:bCs/>
          <w:u w:val="single"/>
        </w:rPr>
      </w:pPr>
      <w:r w:rsidRPr="006D5A2D">
        <w:rPr>
          <w:rFonts w:ascii="Times New Roman" w:hAnsi="Times New Roman"/>
          <w:b/>
          <w:bCs/>
          <w:u w:val="single"/>
        </w:rPr>
        <w:t>Maszyna</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Sprzedaż maszyny zakupionej w 2010 r. - z uwagi na częściowe prawo do odliczenia</w:t>
      </w:r>
      <w:r w:rsidRPr="006D5A2D">
        <w:rPr>
          <w:rStyle w:val="Teksttreci3Pogrubienie8"/>
        </w:rPr>
        <w:t xml:space="preserve"> </w:t>
      </w:r>
      <w:r w:rsidRPr="00914C1C">
        <w:rPr>
          <w:rStyle w:val="Teksttreci3Pogrubienie8"/>
          <w:b w:val="0"/>
          <w:i/>
        </w:rPr>
        <w:t>V</w:t>
      </w:r>
      <w:r w:rsidRPr="006D5A2D">
        <w:rPr>
          <w:rFonts w:ascii="Times New Roman" w:hAnsi="Times New Roman"/>
        </w:rPr>
        <w:t>AT - podlegała opodatkowaniu według stawki podstawowej.</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Ponieważ sprzedaż podlegała opodatkowaniu, zatem podatnik może skorzystać z prawa do korekty podatku naliczonego</w:t>
      </w:r>
      <w:r w:rsidRPr="006D5A2D">
        <w:rPr>
          <w:rStyle w:val="Teksttreci319pt"/>
        </w:rPr>
        <w:t xml:space="preserve"> „</w:t>
      </w:r>
      <w:r w:rsidRPr="006D5A2D">
        <w:rPr>
          <w:rFonts w:ascii="Times New Roman" w:hAnsi="Times New Roman"/>
        </w:rPr>
        <w:t>in plus” za pozostały okres korekty. W praktyce oznacza to korektę o kwotę:</w:t>
      </w:r>
    </w:p>
    <w:p w:rsidR="00D527E7" w:rsidRPr="006D5A2D" w:rsidRDefault="00D527E7" w:rsidP="0092730A">
      <w:pPr>
        <w:pStyle w:val="Teksttreci30"/>
        <w:shd w:val="clear" w:color="auto" w:fill="auto"/>
        <w:spacing w:before="0" w:line="300" w:lineRule="exact"/>
        <w:ind w:firstLine="0"/>
        <w:rPr>
          <w:rFonts w:ascii="Times New Roman" w:hAnsi="Times New Roman"/>
        </w:rPr>
      </w:pPr>
      <w:r w:rsidRPr="006D5A2D">
        <w:rPr>
          <w:rFonts w:ascii="Times New Roman" w:hAnsi="Times New Roman"/>
        </w:rPr>
        <w:t>4.048 zł</w:t>
      </w:r>
      <w:r w:rsidRPr="006D5A2D">
        <w:rPr>
          <w:rStyle w:val="Teksttreci3Bezkursywy9"/>
        </w:rPr>
        <w:t xml:space="preserve"> x</w:t>
      </w:r>
      <w:r w:rsidRPr="006D5A2D">
        <w:rPr>
          <w:rFonts w:ascii="Times New Roman" w:hAnsi="Times New Roman"/>
        </w:rPr>
        <w:t xml:space="preserve"> 3/5 = 2.429 zł.</w:t>
      </w:r>
    </w:p>
    <w:p w:rsidR="00F6141C" w:rsidRDefault="00D527E7" w:rsidP="00F6141C">
      <w:pPr>
        <w:pStyle w:val="Nagwek30"/>
        <w:keepNext/>
        <w:shd w:val="clear" w:color="auto" w:fill="auto"/>
        <w:spacing w:before="0" w:after="0" w:line="300" w:lineRule="exact"/>
        <w:jc w:val="both"/>
        <w:rPr>
          <w:rFonts w:ascii="Times New Roman" w:hAnsi="Times New Roman"/>
        </w:rPr>
      </w:pPr>
      <w:bookmarkStart w:id="0" w:name="bookmark7"/>
      <w:r w:rsidRPr="006D5A2D">
        <w:rPr>
          <w:rFonts w:ascii="Times New Roman" w:hAnsi="Times New Roman"/>
        </w:rPr>
        <w:lastRenderedPageBreak/>
        <w:t xml:space="preserve"> </w:t>
      </w:r>
    </w:p>
    <w:p w:rsidR="00F6141C" w:rsidRDefault="00F6141C" w:rsidP="0092730A">
      <w:pPr>
        <w:pStyle w:val="Nagwek30"/>
        <w:keepNext/>
        <w:shd w:val="clear" w:color="auto" w:fill="auto"/>
        <w:spacing w:before="0" w:after="0" w:line="300" w:lineRule="exact"/>
        <w:jc w:val="center"/>
        <w:rPr>
          <w:rFonts w:ascii="Times New Roman" w:hAnsi="Times New Roman"/>
        </w:rPr>
      </w:pPr>
    </w:p>
    <w:p w:rsidR="00F6141C" w:rsidRDefault="00F6141C" w:rsidP="00051355">
      <w:pPr>
        <w:pStyle w:val="Nagwek30"/>
        <w:keepNext/>
        <w:shd w:val="clear" w:color="auto" w:fill="auto"/>
        <w:spacing w:before="0" w:after="0" w:line="300" w:lineRule="exact"/>
        <w:jc w:val="left"/>
        <w:rPr>
          <w:rFonts w:ascii="Times New Roman" w:hAnsi="Times New Roman"/>
        </w:rPr>
      </w:pPr>
    </w:p>
    <w:p w:rsidR="00D527E7" w:rsidRPr="006D5A2D" w:rsidRDefault="00D527E7" w:rsidP="0092730A">
      <w:pPr>
        <w:pStyle w:val="Nagwek30"/>
        <w:keepNext/>
        <w:shd w:val="clear" w:color="auto" w:fill="auto"/>
        <w:spacing w:before="0" w:after="0" w:line="300" w:lineRule="exact"/>
        <w:jc w:val="center"/>
        <w:rPr>
          <w:rFonts w:ascii="Times New Roman" w:hAnsi="Times New Roman"/>
        </w:rPr>
      </w:pPr>
      <w:r w:rsidRPr="006D5A2D">
        <w:rPr>
          <w:rFonts w:ascii="Times New Roman" w:hAnsi="Times New Roman"/>
        </w:rPr>
        <w:t>KOREKTA ROZLICZENIA PODATKU NALICZONEGO Z TYTUŁU</w:t>
      </w:r>
      <w:bookmarkStart w:id="1" w:name="bookmark8"/>
      <w:bookmarkEnd w:id="0"/>
      <w:r w:rsidRPr="006D5A2D">
        <w:rPr>
          <w:rFonts w:ascii="Times New Roman" w:hAnsi="Times New Roman"/>
        </w:rPr>
        <w:t xml:space="preserve"> ZMIANY PRZEZNACZENIA DOBRA INWESTYCYJNEGO</w:t>
      </w:r>
      <w:bookmarkStart w:id="2" w:name="bookmark9"/>
      <w:bookmarkEnd w:id="1"/>
      <w:r w:rsidRPr="006D5A2D">
        <w:rPr>
          <w:rFonts w:ascii="Times New Roman" w:hAnsi="Times New Roman"/>
        </w:rPr>
        <w:t xml:space="preserve"> O WARTOŚCI PRZEKRACZAJĄCEJ 15.000 ZŁ</w:t>
      </w:r>
      <w:bookmarkEnd w:id="2"/>
    </w:p>
    <w:p w:rsidR="004F6948" w:rsidRDefault="004F6948" w:rsidP="0092730A">
      <w:pPr>
        <w:pStyle w:val="Nagwek320"/>
        <w:keepNext/>
        <w:shd w:val="clear" w:color="auto" w:fill="auto"/>
        <w:spacing w:before="0" w:after="0" w:line="300" w:lineRule="exact"/>
        <w:ind w:firstLine="0"/>
        <w:jc w:val="both"/>
        <w:rPr>
          <w:rFonts w:ascii="Times New Roman" w:hAnsi="Times New Roman"/>
        </w:rPr>
      </w:pPr>
    </w:p>
    <w:p w:rsidR="00D527E7" w:rsidRPr="006D5A2D" w:rsidRDefault="00D527E7" w:rsidP="0092730A">
      <w:pPr>
        <w:pStyle w:val="Nagwek320"/>
        <w:keepNext/>
        <w:shd w:val="clear" w:color="auto" w:fill="auto"/>
        <w:spacing w:before="0" w:after="0" w:line="300" w:lineRule="exact"/>
        <w:ind w:firstLine="0"/>
        <w:jc w:val="both"/>
        <w:rPr>
          <w:rFonts w:ascii="Times New Roman" w:hAnsi="Times New Roman"/>
        </w:rPr>
      </w:pPr>
      <w:r w:rsidRPr="006D5A2D">
        <w:rPr>
          <w:rFonts w:ascii="Times New Roman" w:hAnsi="Times New Roman"/>
        </w:rPr>
        <w:t>Przykład 3</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Podatnik mający pełne (100%) prawo do odliczenia podatku naliczonego z tytułu nabycia samochodu ciężarowego za kwotę 40.000 zł netto plus 8.800 zł VAT. odliczył w 2011 r. cały</w:t>
      </w:r>
      <w:r w:rsidRPr="006D5A2D">
        <w:rPr>
          <w:rStyle w:val="Teksttreci3Bezkursywy4"/>
        </w:rPr>
        <w:t xml:space="preserve"> ww.</w:t>
      </w:r>
      <w:r w:rsidRPr="006D5A2D">
        <w:rPr>
          <w:rFonts w:ascii="Times New Roman" w:hAnsi="Times New Roman"/>
        </w:rPr>
        <w:t xml:space="preserve"> podatek naliczony. Okres ewentualnej korekty tego podatku, licząc od 2011 r., zakończy się w 2015 r. Z dniem 1 lutego 2013 r. podatnik zmienił status podatnika z czynnego na zwolnionego, w związku ze spadkiem osiąganych obrotów. Na ten dzień podatnik posiadał jeden środek trwały o wartości początkowej przekraczającej 15.000 zł, w postaci ww. samochodu ciężarowego zakupionego w 2011 r.</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W chwili rezygnacji podatnika ze statusu podatnika czynnego samochód zmienił przeznaczenie i samochód zaczął służyć czynnościom zwolnionym. Jak stwierdzono, okres korekty dla ww. samochodu wynosi 5 lat, przy czym dwa lata z tego okresu już upłynęły (2011 i 2012). Po zakończeniu 2013 r. podatnik będzie zobowiązany do skorygowania</w:t>
      </w:r>
      <w:r w:rsidRPr="006D5A2D">
        <w:rPr>
          <w:rStyle w:val="Teksttreci3Bezkursywy4"/>
        </w:rPr>
        <w:t xml:space="preserve"> „in minus"</w:t>
      </w:r>
      <w:r w:rsidRPr="006D5A2D">
        <w:rPr>
          <w:rFonts w:ascii="Times New Roman" w:hAnsi="Times New Roman"/>
        </w:rPr>
        <w:t xml:space="preserve"> 1/5 odliczonego VAT, tj. kwoty: 1/5 x 8.800 zł = 1.760 zł. Takiej samej korekty będzie zmuszony dokonać po zakończeniu roku 2014 i 2015. Korekty należy dokonać </w:t>
      </w:r>
      <w:r w:rsidR="00BF25C2">
        <w:rPr>
          <w:rFonts w:ascii="Times New Roman" w:hAnsi="Times New Roman"/>
        </w:rPr>
        <w:t>w</w:t>
      </w:r>
      <w:r w:rsidRPr="006D5A2D">
        <w:rPr>
          <w:rFonts w:ascii="Times New Roman" w:hAnsi="Times New Roman"/>
        </w:rPr>
        <w:t xml:space="preserve"> deklaracji podatkowej składanej za pierwszy okres rozliczeniowy roku następującego po roku podatkowym (za styczeń lub pierwszy kwartał), za który dokonuje się korekty. Oznacza to. że podatnik będzie musiał zwrócić z tytułu odliczenia tego podatku 5.280 zł.</w:t>
      </w:r>
    </w:p>
    <w:p w:rsidR="00D527E7" w:rsidRPr="006D5A2D" w:rsidRDefault="00D527E7" w:rsidP="0092730A">
      <w:pPr>
        <w:pStyle w:val="Teksttreci20"/>
        <w:shd w:val="clear" w:color="auto" w:fill="auto"/>
        <w:spacing w:after="0" w:line="300" w:lineRule="exact"/>
        <w:ind w:firstLine="0"/>
        <w:rPr>
          <w:rFonts w:ascii="Times New Roman" w:hAnsi="Times New Roman"/>
        </w:rPr>
      </w:pPr>
    </w:p>
    <w:p w:rsidR="00D527E7" w:rsidRPr="006D5A2D" w:rsidRDefault="00D527E7" w:rsidP="0092730A">
      <w:pPr>
        <w:pStyle w:val="Teksttreci20"/>
        <w:shd w:val="clear" w:color="auto" w:fill="auto"/>
        <w:spacing w:after="0" w:line="300" w:lineRule="exact"/>
        <w:ind w:firstLine="0"/>
        <w:rPr>
          <w:rFonts w:ascii="Times New Roman" w:hAnsi="Times New Roman"/>
        </w:rPr>
      </w:pPr>
      <w:r w:rsidRPr="006D5A2D">
        <w:rPr>
          <w:rFonts w:ascii="Times New Roman" w:hAnsi="Times New Roman"/>
        </w:rPr>
        <w:t>Przykład 4</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Podatnik mający pełne (100%) prawo do odliczenia podatku naliczonego nabył</w:t>
      </w:r>
      <w:r w:rsidR="00624623">
        <w:rPr>
          <w:rFonts w:ascii="Times New Roman" w:hAnsi="Times New Roman"/>
        </w:rPr>
        <w:t xml:space="preserve"> i oddał do użytkowania</w:t>
      </w:r>
      <w:r w:rsidRPr="006D5A2D">
        <w:rPr>
          <w:rFonts w:ascii="Times New Roman" w:hAnsi="Times New Roman"/>
        </w:rPr>
        <w:t xml:space="preserve"> w maju 2011 r. lokal użytkowy służący jego działalności opodatkowanej za kwotę 300.000 zł netto plus 66.000 zł VAT, który to podatek w całości odliczył. W lutym 2013 r. podatnik zmienił rodzaj swojej działalności na zwolnioną (usługi finansowe), a tym samym zmieniło się przeznaczenie lokalu użytkowego, który zaczął służyć działalności zwolnionej od podatku, co skutkuje koniecznością dokonania korekty podat</w:t>
      </w:r>
      <w:r w:rsidR="00624623">
        <w:rPr>
          <w:rFonts w:ascii="Times New Roman" w:hAnsi="Times New Roman"/>
        </w:rPr>
        <w:t>ku naliczonego za lata 2013-2021</w:t>
      </w:r>
      <w:r w:rsidRPr="006D5A2D">
        <w:rPr>
          <w:rFonts w:ascii="Times New Roman" w:hAnsi="Times New Roman"/>
        </w:rPr>
        <w:t>.</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Korekty należy dokonywać w deklaracjach składanych za styczeń każdeg</w:t>
      </w:r>
      <w:r w:rsidR="00624623">
        <w:rPr>
          <w:rFonts w:ascii="Times New Roman" w:hAnsi="Times New Roman"/>
        </w:rPr>
        <w:t>o roku (ostatnią za styczeń 2022r. odnośnie roku 2021</w:t>
      </w:r>
      <w:r w:rsidRPr="006D5A2D">
        <w:rPr>
          <w:rFonts w:ascii="Times New Roman" w:hAnsi="Times New Roman"/>
        </w:rPr>
        <w:t>), pomniejszając podatek naliczony, w każdej z tych deklaracji, o 6.600 zł (korekta 1/10 z kwoty 66.000 zł podatku naliczonego za każdy rok).</w:t>
      </w:r>
    </w:p>
    <w:p w:rsidR="00D527E7" w:rsidRPr="006D5A2D" w:rsidRDefault="00D527E7" w:rsidP="0092730A">
      <w:pPr>
        <w:pStyle w:val="Teksttreci30"/>
        <w:shd w:val="clear" w:color="auto" w:fill="auto"/>
        <w:spacing w:before="0" w:line="300" w:lineRule="exact"/>
        <w:ind w:right="20" w:firstLine="0"/>
        <w:rPr>
          <w:rFonts w:ascii="Times New Roman" w:hAnsi="Times New Roman"/>
        </w:rPr>
      </w:pPr>
      <w:r w:rsidRPr="006D5A2D">
        <w:rPr>
          <w:rFonts w:ascii="Times New Roman" w:hAnsi="Times New Roman"/>
        </w:rPr>
        <w:t>Oznacza to, że podatnik będzie musiał zwrócić z tytułu o</w:t>
      </w:r>
      <w:r w:rsidR="00624623">
        <w:rPr>
          <w:rFonts w:ascii="Times New Roman" w:hAnsi="Times New Roman"/>
        </w:rPr>
        <w:t>dliczenia tego podatku w ciągu 8 lat, kwotę 52.8</w:t>
      </w:r>
      <w:r w:rsidRPr="006D5A2D">
        <w:rPr>
          <w:rFonts w:ascii="Times New Roman" w:hAnsi="Times New Roman"/>
        </w:rPr>
        <w:t>00 zł.</w:t>
      </w:r>
    </w:p>
    <w:p w:rsidR="00D527E7" w:rsidRPr="006D5A2D" w:rsidRDefault="00D527E7" w:rsidP="0092730A">
      <w:pPr>
        <w:pStyle w:val="Teksttreci1"/>
        <w:shd w:val="clear" w:color="auto" w:fill="auto"/>
        <w:spacing w:before="0" w:line="300" w:lineRule="exact"/>
        <w:ind w:left="880" w:right="20" w:firstLine="300"/>
        <w:rPr>
          <w:rFonts w:ascii="Times New Roman" w:hAnsi="Times New Roman"/>
        </w:rPr>
      </w:pPr>
      <w:r w:rsidRPr="006D5A2D">
        <w:rPr>
          <w:rFonts w:ascii="Times New Roman" w:hAnsi="Times New Roman"/>
        </w:rPr>
        <w:t xml:space="preserve"> </w:t>
      </w:r>
    </w:p>
    <w:p w:rsidR="00C56C7C" w:rsidRDefault="00C56C7C" w:rsidP="0092730A">
      <w:pPr>
        <w:spacing w:after="0" w:line="300" w:lineRule="exact"/>
        <w:jc w:val="center"/>
        <w:rPr>
          <w:rFonts w:ascii="Times New Roman" w:hAnsi="Times New Roman"/>
          <w:b/>
          <w:bCs/>
        </w:rPr>
      </w:pPr>
    </w:p>
    <w:p w:rsidR="00C56C7C" w:rsidRDefault="00C56C7C" w:rsidP="0092730A">
      <w:pPr>
        <w:spacing w:after="0" w:line="300" w:lineRule="exact"/>
        <w:jc w:val="center"/>
        <w:rPr>
          <w:rFonts w:ascii="Times New Roman" w:hAnsi="Times New Roman"/>
          <w:b/>
          <w:bCs/>
        </w:rPr>
      </w:pPr>
    </w:p>
    <w:p w:rsidR="00EB799B" w:rsidRDefault="00EB799B" w:rsidP="0092730A">
      <w:pPr>
        <w:spacing w:after="0" w:line="300" w:lineRule="exact"/>
        <w:jc w:val="center"/>
        <w:rPr>
          <w:rFonts w:ascii="Times New Roman" w:hAnsi="Times New Roman"/>
          <w:b/>
          <w:bCs/>
        </w:rPr>
      </w:pPr>
    </w:p>
    <w:p w:rsidR="00D527E7" w:rsidRPr="006D5A2D" w:rsidRDefault="00D527E7" w:rsidP="0092730A">
      <w:pPr>
        <w:spacing w:after="0" w:line="300" w:lineRule="exact"/>
        <w:jc w:val="center"/>
        <w:rPr>
          <w:rFonts w:ascii="Times New Roman" w:hAnsi="Times New Roman"/>
          <w:b/>
          <w:bCs/>
        </w:rPr>
      </w:pPr>
      <w:r w:rsidRPr="006D5A2D">
        <w:rPr>
          <w:rFonts w:ascii="Times New Roman" w:hAnsi="Times New Roman"/>
          <w:b/>
          <w:bCs/>
        </w:rPr>
        <w:t>KOREKTA W PRZYPADKU INWESTYCJI WIELOLETNIEJ</w:t>
      </w:r>
    </w:p>
    <w:p w:rsidR="00D527E7" w:rsidRPr="006D5A2D" w:rsidRDefault="00D527E7" w:rsidP="0092730A">
      <w:pPr>
        <w:spacing w:after="0" w:line="300" w:lineRule="exact"/>
        <w:jc w:val="both"/>
        <w:rPr>
          <w:rFonts w:ascii="Times New Roman" w:hAnsi="Times New Roman"/>
          <w:b/>
          <w:bCs/>
        </w:rPr>
      </w:pPr>
    </w:p>
    <w:p w:rsidR="00D527E7" w:rsidRPr="006D5A2D" w:rsidRDefault="00D527E7" w:rsidP="0092730A">
      <w:pPr>
        <w:spacing w:after="0" w:line="300" w:lineRule="exact"/>
        <w:jc w:val="both"/>
        <w:rPr>
          <w:rFonts w:ascii="Times New Roman" w:hAnsi="Times New Roman"/>
          <w:b/>
          <w:bCs/>
        </w:rPr>
      </w:pPr>
      <w:r w:rsidRPr="006D5A2D">
        <w:rPr>
          <w:rFonts w:ascii="Times New Roman" w:hAnsi="Times New Roman"/>
          <w:b/>
          <w:bCs/>
        </w:rPr>
        <w:t xml:space="preserve">Przykład 8 </w:t>
      </w:r>
    </w:p>
    <w:p w:rsidR="00D527E7" w:rsidRPr="006D5A2D" w:rsidRDefault="00D527E7" w:rsidP="0092730A">
      <w:pPr>
        <w:spacing w:after="0" w:line="300" w:lineRule="exact"/>
        <w:jc w:val="both"/>
        <w:rPr>
          <w:rFonts w:ascii="Times New Roman" w:hAnsi="Times New Roman"/>
          <w:b/>
          <w:bCs/>
        </w:rPr>
      </w:pPr>
    </w:p>
    <w:p w:rsidR="00D527E7" w:rsidRDefault="00D527E7" w:rsidP="0092730A">
      <w:pPr>
        <w:spacing w:after="0" w:line="300" w:lineRule="exact"/>
        <w:jc w:val="both"/>
        <w:rPr>
          <w:rFonts w:ascii="Times New Roman" w:hAnsi="Times New Roman"/>
          <w:i/>
        </w:rPr>
      </w:pPr>
      <w:r w:rsidRPr="006D5A2D">
        <w:rPr>
          <w:rFonts w:ascii="Times New Roman" w:hAnsi="Times New Roman"/>
          <w:i/>
        </w:rPr>
        <w:t>Podatnik rozliczający podatek naliczony przy pomocy współczynnika struktury sprzedaży dokonuje inwestycji wieloletniej. Kwoty podatku naliczonego w związku z wytworzeniem środka trwałego i kwoty odliczenia wstępnego za kolejne lata podatkowe zostały przedstawione w poniżej:</w:t>
      </w:r>
    </w:p>
    <w:p w:rsidR="004F6948" w:rsidRPr="006D5A2D" w:rsidRDefault="004F6948" w:rsidP="0092730A">
      <w:pPr>
        <w:spacing w:after="0" w:line="300" w:lineRule="exact"/>
        <w:jc w:val="both"/>
        <w:rPr>
          <w:rFonts w:ascii="Times New Roman" w:hAnsi="Times New Roman"/>
          <w:i/>
        </w:rPr>
      </w:pP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 </w:t>
      </w:r>
    </w:p>
    <w:p w:rsidR="00D527E7" w:rsidRPr="006D5A2D" w:rsidRDefault="00D527E7" w:rsidP="0092730A">
      <w:pPr>
        <w:pStyle w:val="Akapitzlist"/>
        <w:numPr>
          <w:ilvl w:val="0"/>
          <w:numId w:val="6"/>
        </w:numPr>
        <w:spacing w:line="300" w:lineRule="exact"/>
        <w:jc w:val="both"/>
        <w:rPr>
          <w:rFonts w:ascii="Times New Roman" w:hAnsi="Times New Roman"/>
          <w:i/>
          <w:iCs/>
        </w:rPr>
      </w:pPr>
      <w:r w:rsidRPr="006D5A2D">
        <w:rPr>
          <w:rFonts w:ascii="Times New Roman" w:hAnsi="Times New Roman"/>
          <w:i/>
          <w:iCs/>
        </w:rPr>
        <w:t>2012r. – I rok odliczenia</w:t>
      </w:r>
    </w:p>
    <w:p w:rsidR="00D527E7" w:rsidRPr="006D5A2D" w:rsidRDefault="00D527E7" w:rsidP="0092730A">
      <w:pPr>
        <w:spacing w:after="0" w:line="300" w:lineRule="exact"/>
        <w:ind w:left="720"/>
        <w:jc w:val="both"/>
        <w:rPr>
          <w:rFonts w:ascii="Times New Roman" w:hAnsi="Times New Roman"/>
          <w:i/>
          <w:iCs/>
        </w:rPr>
      </w:pPr>
      <w:r w:rsidRPr="006D5A2D">
        <w:rPr>
          <w:rFonts w:ascii="Times New Roman" w:hAnsi="Times New Roman"/>
          <w:i/>
          <w:iCs/>
        </w:rPr>
        <w:t>Kwota podatku naliczonego: 150.000 zł</w:t>
      </w:r>
    </w:p>
    <w:p w:rsidR="00D527E7" w:rsidRPr="006D5A2D" w:rsidRDefault="00D527E7" w:rsidP="0092730A">
      <w:pPr>
        <w:spacing w:after="0" w:line="300" w:lineRule="exact"/>
        <w:ind w:left="720"/>
        <w:jc w:val="both"/>
        <w:rPr>
          <w:rFonts w:ascii="Times New Roman" w:hAnsi="Times New Roman"/>
          <w:i/>
          <w:iCs/>
        </w:rPr>
      </w:pPr>
      <w:r w:rsidRPr="006D5A2D">
        <w:rPr>
          <w:rFonts w:ascii="Times New Roman" w:hAnsi="Times New Roman"/>
          <w:i/>
          <w:iCs/>
        </w:rPr>
        <w:t>Współczynnik odliczenia: 60%</w:t>
      </w:r>
    </w:p>
    <w:p w:rsidR="00D527E7" w:rsidRPr="006D5A2D" w:rsidRDefault="00D527E7" w:rsidP="0092730A">
      <w:pPr>
        <w:spacing w:after="0" w:line="300" w:lineRule="exact"/>
        <w:ind w:left="720"/>
        <w:jc w:val="both"/>
        <w:rPr>
          <w:rFonts w:ascii="Times New Roman" w:hAnsi="Times New Roman"/>
          <w:i/>
          <w:iCs/>
        </w:rPr>
      </w:pPr>
      <w:r w:rsidRPr="006D5A2D">
        <w:rPr>
          <w:rFonts w:ascii="Times New Roman" w:hAnsi="Times New Roman"/>
          <w:i/>
          <w:iCs/>
        </w:rPr>
        <w:t>Kwota podatku odliczonego wstępnie: 90.000 zł</w:t>
      </w:r>
    </w:p>
    <w:p w:rsidR="00D527E7" w:rsidRPr="006D5A2D" w:rsidRDefault="00D527E7" w:rsidP="0092730A">
      <w:pPr>
        <w:pStyle w:val="Akapitzlist"/>
        <w:numPr>
          <w:ilvl w:val="0"/>
          <w:numId w:val="6"/>
        </w:numPr>
        <w:spacing w:line="300" w:lineRule="exact"/>
        <w:jc w:val="both"/>
        <w:rPr>
          <w:rFonts w:ascii="Times New Roman" w:hAnsi="Times New Roman"/>
          <w:i/>
          <w:iCs/>
        </w:rPr>
      </w:pPr>
      <w:r w:rsidRPr="006D5A2D">
        <w:rPr>
          <w:rFonts w:ascii="Times New Roman" w:hAnsi="Times New Roman"/>
          <w:i/>
          <w:iCs/>
        </w:rPr>
        <w:t>2013r. – II rok odliczenia</w:t>
      </w:r>
    </w:p>
    <w:p w:rsidR="00D527E7" w:rsidRPr="006D5A2D" w:rsidRDefault="00D527E7" w:rsidP="0092730A">
      <w:pPr>
        <w:spacing w:after="0" w:line="300" w:lineRule="exact"/>
        <w:ind w:left="360" w:firstLine="348"/>
        <w:jc w:val="both"/>
        <w:rPr>
          <w:rFonts w:ascii="Times New Roman" w:hAnsi="Times New Roman"/>
          <w:i/>
          <w:iCs/>
        </w:rPr>
      </w:pPr>
      <w:r w:rsidRPr="006D5A2D">
        <w:rPr>
          <w:rFonts w:ascii="Times New Roman" w:hAnsi="Times New Roman"/>
          <w:i/>
          <w:iCs/>
        </w:rPr>
        <w:t xml:space="preserve">Kwota podatku naliczonego: 250.000 zł </w:t>
      </w:r>
    </w:p>
    <w:p w:rsidR="00D527E7" w:rsidRPr="006D5A2D" w:rsidRDefault="00D527E7" w:rsidP="0092730A">
      <w:pPr>
        <w:spacing w:after="0" w:line="300" w:lineRule="exact"/>
        <w:ind w:left="360" w:firstLine="348"/>
        <w:jc w:val="both"/>
        <w:rPr>
          <w:rFonts w:ascii="Times New Roman" w:hAnsi="Times New Roman"/>
          <w:i/>
          <w:iCs/>
        </w:rPr>
      </w:pPr>
      <w:r w:rsidRPr="006D5A2D">
        <w:rPr>
          <w:rFonts w:ascii="Times New Roman" w:hAnsi="Times New Roman"/>
          <w:i/>
          <w:iCs/>
        </w:rPr>
        <w:t>Współczynnik odliczenia 60%</w:t>
      </w:r>
    </w:p>
    <w:p w:rsidR="00D527E7" w:rsidRPr="006D5A2D" w:rsidRDefault="00D527E7" w:rsidP="0092730A">
      <w:pPr>
        <w:spacing w:after="0" w:line="300" w:lineRule="exact"/>
        <w:ind w:left="360" w:firstLine="348"/>
        <w:jc w:val="both"/>
        <w:rPr>
          <w:rFonts w:ascii="Times New Roman" w:hAnsi="Times New Roman"/>
          <w:i/>
          <w:iCs/>
        </w:rPr>
      </w:pPr>
      <w:r w:rsidRPr="006D5A2D">
        <w:rPr>
          <w:rFonts w:ascii="Times New Roman" w:hAnsi="Times New Roman"/>
          <w:i/>
          <w:iCs/>
        </w:rPr>
        <w:t>Kwota podatku odliczonego wstępnie: 150.000 zł</w:t>
      </w:r>
    </w:p>
    <w:p w:rsidR="00D527E7" w:rsidRPr="006D5A2D" w:rsidRDefault="00D527E7" w:rsidP="0092730A">
      <w:pPr>
        <w:spacing w:after="0" w:line="300" w:lineRule="exact"/>
        <w:ind w:firstLine="348"/>
        <w:jc w:val="both"/>
        <w:rPr>
          <w:rFonts w:ascii="Times New Roman" w:hAnsi="Times New Roman"/>
          <w:b/>
          <w:bCs/>
          <w:i/>
          <w:iCs/>
        </w:rPr>
      </w:pPr>
    </w:p>
    <w:p w:rsidR="00D527E7" w:rsidRPr="006D5A2D" w:rsidRDefault="00D527E7" w:rsidP="0092730A">
      <w:pPr>
        <w:spacing w:after="0" w:line="300" w:lineRule="exact"/>
        <w:ind w:firstLine="348"/>
        <w:jc w:val="both"/>
        <w:rPr>
          <w:rFonts w:ascii="Times New Roman" w:hAnsi="Times New Roman"/>
          <w:b/>
          <w:bCs/>
          <w:i/>
          <w:iCs/>
        </w:rPr>
      </w:pPr>
      <w:r w:rsidRPr="006D5A2D">
        <w:rPr>
          <w:rFonts w:ascii="Times New Roman" w:hAnsi="Times New Roman"/>
          <w:b/>
          <w:bCs/>
          <w:i/>
          <w:iCs/>
        </w:rPr>
        <w:t>Razem:  400.000 zł podatku naliczonego</w:t>
      </w:r>
    </w:p>
    <w:p w:rsidR="00D527E7" w:rsidRPr="006D5A2D" w:rsidRDefault="00D527E7" w:rsidP="0092730A">
      <w:pPr>
        <w:spacing w:after="0" w:line="300" w:lineRule="exact"/>
        <w:ind w:left="1134"/>
        <w:jc w:val="both"/>
        <w:rPr>
          <w:rFonts w:ascii="Times New Roman" w:hAnsi="Times New Roman"/>
          <w:b/>
          <w:bCs/>
          <w:i/>
          <w:iCs/>
        </w:rPr>
      </w:pPr>
      <w:r w:rsidRPr="006D5A2D">
        <w:rPr>
          <w:rFonts w:ascii="Times New Roman" w:hAnsi="Times New Roman"/>
          <w:b/>
          <w:bCs/>
          <w:i/>
          <w:iCs/>
        </w:rPr>
        <w:t>240.000 zł podatku odliczonego</w:t>
      </w:r>
    </w:p>
    <w:p w:rsidR="00D527E7" w:rsidRPr="006D5A2D" w:rsidRDefault="00D527E7" w:rsidP="0092730A">
      <w:pPr>
        <w:spacing w:after="0" w:line="300" w:lineRule="exact"/>
        <w:ind w:left="1134"/>
        <w:jc w:val="both"/>
        <w:rPr>
          <w:rFonts w:ascii="Times New Roman" w:hAnsi="Times New Roman"/>
          <w:b/>
          <w:bCs/>
          <w:i/>
          <w:iCs/>
        </w:rPr>
      </w:pPr>
    </w:p>
    <w:p w:rsidR="00D527E7" w:rsidRPr="006D5A2D" w:rsidRDefault="00D527E7" w:rsidP="0092730A">
      <w:pPr>
        <w:spacing w:after="0" w:line="300" w:lineRule="exact"/>
        <w:jc w:val="both"/>
        <w:rPr>
          <w:rFonts w:ascii="Times New Roman" w:hAnsi="Times New Roman"/>
          <w:i/>
        </w:rPr>
      </w:pPr>
      <w:r w:rsidRPr="006D5A2D">
        <w:rPr>
          <w:rFonts w:ascii="Times New Roman" w:hAnsi="Times New Roman"/>
          <w:i/>
        </w:rPr>
        <w:t xml:space="preserve">Środek trwały został oddany do używania w 2013r. Oznacza to, że począwszy od tego roku (czyli w deklaracji za styczeń 2014r.) podatnik powinien dokonywać korekty podatku naliczonego odliczonego wstępnie. Korekcie podlega 1/5 kwoty podatku naliczonego czyli w naszym przypadku będzie to 80.000 zł. </w:t>
      </w:r>
    </w:p>
    <w:p w:rsidR="0092730A" w:rsidRDefault="00D527E7" w:rsidP="0092730A">
      <w:pPr>
        <w:spacing w:after="0" w:line="300" w:lineRule="exact"/>
        <w:jc w:val="both"/>
        <w:rPr>
          <w:rFonts w:ascii="Times New Roman" w:hAnsi="Times New Roman"/>
          <w:i/>
        </w:rPr>
      </w:pPr>
      <w:r w:rsidRPr="006D5A2D">
        <w:rPr>
          <w:rFonts w:ascii="Times New Roman" w:hAnsi="Times New Roman"/>
          <w:i/>
        </w:rPr>
        <w:t xml:space="preserve"> </w:t>
      </w:r>
    </w:p>
    <w:p w:rsidR="00D527E7" w:rsidRPr="006D5A2D" w:rsidRDefault="00D527E7" w:rsidP="0092730A">
      <w:pPr>
        <w:spacing w:after="0" w:line="300" w:lineRule="exact"/>
        <w:jc w:val="both"/>
        <w:rPr>
          <w:rFonts w:ascii="Times New Roman" w:hAnsi="Times New Roman"/>
          <w:i/>
        </w:rPr>
      </w:pPr>
      <w:r w:rsidRPr="006D5A2D">
        <w:rPr>
          <w:rFonts w:ascii="Times New Roman" w:hAnsi="Times New Roman"/>
          <w:i/>
        </w:rPr>
        <w:t>Szczegółowo:</w:t>
      </w:r>
    </w:p>
    <w:p w:rsidR="00D527E7" w:rsidRPr="006D5A2D" w:rsidRDefault="00D527E7" w:rsidP="0092730A">
      <w:pPr>
        <w:spacing w:after="0" w:line="300" w:lineRule="exact"/>
        <w:jc w:val="both"/>
        <w:rPr>
          <w:rFonts w:ascii="Times New Roman" w:hAnsi="Times New Roman"/>
          <w:i/>
        </w:rPr>
      </w:pPr>
    </w:p>
    <w:p w:rsidR="00D527E7" w:rsidRPr="006D5A2D" w:rsidRDefault="00C30E9C" w:rsidP="0092730A">
      <w:pPr>
        <w:pStyle w:val="Akapitzlist"/>
        <w:numPr>
          <w:ilvl w:val="0"/>
          <w:numId w:val="7"/>
        </w:numPr>
        <w:spacing w:line="300" w:lineRule="exact"/>
        <w:jc w:val="both"/>
        <w:rPr>
          <w:rFonts w:ascii="Times New Roman" w:hAnsi="Times New Roman"/>
          <w:i/>
          <w:iCs/>
        </w:rPr>
      </w:pPr>
      <w:r>
        <w:rPr>
          <w:rFonts w:ascii="Times New Roman" w:hAnsi="Times New Roman"/>
          <w:i/>
          <w:iCs/>
        </w:rPr>
        <w:t>2014</w:t>
      </w:r>
      <w:r w:rsidR="00D527E7" w:rsidRPr="006D5A2D">
        <w:rPr>
          <w:rFonts w:ascii="Times New Roman" w:hAnsi="Times New Roman"/>
          <w:i/>
          <w:iCs/>
        </w:rPr>
        <w:t>r.</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naliczonego: 80.000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odliczonego wstępnie w 2012 r.: 1/5 x 90.000 zł=18.000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odliczonego wstępnie w 2013r.: 1/5 x 150.000 zł = 30.000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Ostateczny współczynnik za dany rok (obliczony po zakończeniu roku podatkowego): 70%</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Ostateczna kwota podatku naliczonego do odliczenia w 2012 r.=1/5 x 150.000 zł x 70% = 21.000 zł </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Ostateczna kwota podatku naliczonego do odliczenia w 2013 r.=1/5 x 250.000 zł x 70% =</w:t>
      </w:r>
      <w:r w:rsidR="00A65050">
        <w:rPr>
          <w:rFonts w:ascii="Times New Roman" w:hAnsi="Times New Roman"/>
          <w:i/>
          <w:iCs/>
        </w:rPr>
        <w:t xml:space="preserve"> </w:t>
      </w:r>
      <w:r w:rsidRPr="006D5A2D">
        <w:rPr>
          <w:rFonts w:ascii="Times New Roman" w:hAnsi="Times New Roman"/>
          <w:i/>
          <w:iCs/>
        </w:rPr>
        <w:t>35.000 zł</w:t>
      </w:r>
    </w:p>
    <w:p w:rsidR="00D527E7" w:rsidRPr="006D5A2D" w:rsidRDefault="001D3B77" w:rsidP="0092730A">
      <w:pPr>
        <w:pStyle w:val="Akapitzlist"/>
        <w:spacing w:line="300" w:lineRule="exact"/>
        <w:jc w:val="both"/>
        <w:rPr>
          <w:rFonts w:ascii="Times New Roman" w:hAnsi="Times New Roman"/>
          <w:i/>
          <w:iCs/>
        </w:rPr>
      </w:pPr>
      <w:r>
        <w:rPr>
          <w:rFonts w:ascii="Times New Roman" w:hAnsi="Times New Roman"/>
          <w:i/>
          <w:iCs/>
        </w:rPr>
        <w:t xml:space="preserve">Kwota korekty za 2012: 21.000zł – 18.000zł = </w:t>
      </w:r>
      <w:r w:rsidR="00D527E7" w:rsidRPr="006D5A2D">
        <w:rPr>
          <w:rFonts w:ascii="Times New Roman" w:hAnsi="Times New Roman"/>
          <w:i/>
          <w:iCs/>
        </w:rPr>
        <w:t>3.000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Kwota korekty za 2013: </w:t>
      </w:r>
      <w:r w:rsidR="001D3B77">
        <w:rPr>
          <w:rFonts w:ascii="Times New Roman" w:hAnsi="Times New Roman"/>
          <w:i/>
          <w:iCs/>
        </w:rPr>
        <w:t xml:space="preserve">35.000zł – 30.000zł = </w:t>
      </w:r>
      <w:r w:rsidRPr="006D5A2D">
        <w:rPr>
          <w:rFonts w:ascii="Times New Roman" w:hAnsi="Times New Roman"/>
          <w:i/>
          <w:iCs/>
        </w:rPr>
        <w:t>5.000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Razem: </w:t>
      </w:r>
      <w:r w:rsidR="001D3B77">
        <w:rPr>
          <w:rFonts w:ascii="Times New Roman" w:hAnsi="Times New Roman"/>
          <w:i/>
          <w:iCs/>
        </w:rPr>
        <w:t xml:space="preserve">5.000zł + 3.000zł = </w:t>
      </w:r>
      <w:r w:rsidRPr="006D5A2D">
        <w:rPr>
          <w:rFonts w:ascii="Times New Roman" w:hAnsi="Times New Roman"/>
          <w:i/>
          <w:iCs/>
        </w:rPr>
        <w:t>8.000 zł</w:t>
      </w:r>
    </w:p>
    <w:p w:rsidR="00F6141C" w:rsidRPr="00051355" w:rsidRDefault="00F6141C" w:rsidP="00051355">
      <w:pPr>
        <w:spacing w:line="300" w:lineRule="exact"/>
        <w:jc w:val="both"/>
        <w:rPr>
          <w:rFonts w:ascii="Times New Roman" w:hAnsi="Times New Roman"/>
          <w:i/>
          <w:iCs/>
        </w:rPr>
      </w:pPr>
    </w:p>
    <w:p w:rsidR="00D527E7" w:rsidRPr="006D5A2D" w:rsidRDefault="00A65050" w:rsidP="0092730A">
      <w:pPr>
        <w:pStyle w:val="Akapitzlist"/>
        <w:numPr>
          <w:ilvl w:val="0"/>
          <w:numId w:val="7"/>
        </w:numPr>
        <w:spacing w:line="300" w:lineRule="exact"/>
        <w:jc w:val="both"/>
        <w:rPr>
          <w:rFonts w:ascii="Times New Roman" w:hAnsi="Times New Roman"/>
          <w:i/>
          <w:iCs/>
        </w:rPr>
      </w:pPr>
      <w:r>
        <w:rPr>
          <w:rFonts w:ascii="Times New Roman" w:hAnsi="Times New Roman"/>
          <w:i/>
          <w:iCs/>
        </w:rPr>
        <w:t>2015</w:t>
      </w:r>
      <w:r w:rsidR="00D527E7" w:rsidRPr="006D5A2D">
        <w:rPr>
          <w:rFonts w:ascii="Times New Roman" w:hAnsi="Times New Roman"/>
          <w:i/>
          <w:iCs/>
        </w:rPr>
        <w:t>r.</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naliczonego: 80.000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odliczonego wstępnie w 2012 r.: 1/5 x 90.000 zł=18.000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odliczonego wstępnie w 2013r.: 1/5 x 150.000 zł = 30.000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Ostateczny współczynnik za dany rok (obliczony po zakończeniu roku podatkowego): 80%</w:t>
      </w:r>
    </w:p>
    <w:p w:rsidR="00C56C7C" w:rsidRPr="00A65050" w:rsidRDefault="00D527E7" w:rsidP="00A65050">
      <w:pPr>
        <w:pStyle w:val="Akapitzlist"/>
        <w:spacing w:line="300" w:lineRule="exact"/>
        <w:jc w:val="both"/>
        <w:rPr>
          <w:rFonts w:ascii="Times New Roman" w:hAnsi="Times New Roman"/>
          <w:i/>
          <w:iCs/>
        </w:rPr>
      </w:pPr>
      <w:r w:rsidRPr="006D5A2D">
        <w:rPr>
          <w:rFonts w:ascii="Times New Roman" w:hAnsi="Times New Roman"/>
          <w:i/>
          <w:iCs/>
        </w:rPr>
        <w:t xml:space="preserve">Ostateczna kwota podatku </w:t>
      </w:r>
      <w:r w:rsidR="00A65050">
        <w:rPr>
          <w:rFonts w:ascii="Times New Roman" w:hAnsi="Times New Roman"/>
          <w:i/>
          <w:iCs/>
        </w:rPr>
        <w:t>naliczonego do odliczenia w 2012</w:t>
      </w:r>
      <w:r w:rsidRPr="006D5A2D">
        <w:rPr>
          <w:rFonts w:ascii="Times New Roman" w:hAnsi="Times New Roman"/>
          <w:i/>
          <w:iCs/>
        </w:rPr>
        <w:t xml:space="preserve"> r.=1/5 x 150.000 zł x 80% = 24.000 zł </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Ostateczna kwota podatku naliczonego do odliczenia w 2013 r.=1/5 x 250.000 zł x 80% =</w:t>
      </w:r>
      <w:r w:rsidR="00A65050">
        <w:rPr>
          <w:rFonts w:ascii="Times New Roman" w:hAnsi="Times New Roman"/>
          <w:i/>
          <w:iCs/>
        </w:rPr>
        <w:t xml:space="preserve"> </w:t>
      </w:r>
      <w:r w:rsidRPr="006D5A2D">
        <w:rPr>
          <w:rFonts w:ascii="Times New Roman" w:hAnsi="Times New Roman"/>
          <w:i/>
          <w:iCs/>
        </w:rPr>
        <w:t>40.000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Kwota korekty za 2012: </w:t>
      </w:r>
      <w:r w:rsidR="001D3B77">
        <w:rPr>
          <w:rFonts w:ascii="Times New Roman" w:hAnsi="Times New Roman"/>
          <w:i/>
          <w:iCs/>
        </w:rPr>
        <w:t xml:space="preserve">24.000zł – 18.000zł = </w:t>
      </w:r>
      <w:r w:rsidRPr="006D5A2D">
        <w:rPr>
          <w:rFonts w:ascii="Times New Roman" w:hAnsi="Times New Roman"/>
          <w:i/>
          <w:iCs/>
        </w:rPr>
        <w:t>6.000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Kwota korekty za 2013: </w:t>
      </w:r>
      <w:r w:rsidR="001D3B77">
        <w:rPr>
          <w:rFonts w:ascii="Times New Roman" w:hAnsi="Times New Roman"/>
          <w:i/>
          <w:iCs/>
        </w:rPr>
        <w:t xml:space="preserve">40.000zł – 30.000zł = </w:t>
      </w:r>
      <w:r w:rsidRPr="006D5A2D">
        <w:rPr>
          <w:rFonts w:ascii="Times New Roman" w:hAnsi="Times New Roman"/>
          <w:i/>
          <w:iCs/>
        </w:rPr>
        <w:t>10.000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Razem: </w:t>
      </w:r>
      <w:r w:rsidR="001D3B77">
        <w:rPr>
          <w:rFonts w:ascii="Times New Roman" w:hAnsi="Times New Roman"/>
          <w:i/>
          <w:iCs/>
        </w:rPr>
        <w:t xml:space="preserve">6.000zł + 10.000zł = </w:t>
      </w:r>
      <w:r w:rsidRPr="006D5A2D">
        <w:rPr>
          <w:rFonts w:ascii="Times New Roman" w:hAnsi="Times New Roman"/>
          <w:i/>
          <w:iCs/>
        </w:rPr>
        <w:t>16.000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 </w:t>
      </w:r>
    </w:p>
    <w:p w:rsidR="00D527E7" w:rsidRPr="006D5A2D" w:rsidRDefault="00A65050" w:rsidP="0092730A">
      <w:pPr>
        <w:pStyle w:val="Akapitzlist"/>
        <w:numPr>
          <w:ilvl w:val="0"/>
          <w:numId w:val="7"/>
        </w:numPr>
        <w:spacing w:line="300" w:lineRule="exact"/>
        <w:jc w:val="both"/>
        <w:rPr>
          <w:rFonts w:ascii="Times New Roman" w:hAnsi="Times New Roman"/>
          <w:i/>
          <w:iCs/>
        </w:rPr>
      </w:pPr>
      <w:r>
        <w:rPr>
          <w:rFonts w:ascii="Times New Roman" w:hAnsi="Times New Roman"/>
          <w:i/>
          <w:iCs/>
        </w:rPr>
        <w:t>2016</w:t>
      </w:r>
      <w:r w:rsidR="00D527E7" w:rsidRPr="006D5A2D">
        <w:rPr>
          <w:rFonts w:ascii="Times New Roman" w:hAnsi="Times New Roman"/>
          <w:i/>
          <w:iCs/>
        </w:rPr>
        <w:t>r.</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Kwota podatku naliczonego: 80.000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2012 r.: 1/5 x 90.000 zł=18.000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2013r.: 1/5 x 150.000 zł = 30.000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Ostateczny współczynnik za dany rok (obliczony po zakończeniu roku podatkowego): 70%</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Ostateczna kwota podatku naliczonego do odliczenia w 2012 r.=1/5 x 150.000 zł x 70% = 21.000 zł </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Ostateczna kwota podatku naliczonego do odliczenia w 2013 r.=1/5 x 250.000 zł x 70% =</w:t>
      </w:r>
      <w:r w:rsidR="00A65050">
        <w:rPr>
          <w:rFonts w:ascii="Times New Roman" w:hAnsi="Times New Roman"/>
          <w:i/>
          <w:iCs/>
        </w:rPr>
        <w:t xml:space="preserve"> </w:t>
      </w:r>
      <w:r w:rsidRPr="006D5A2D">
        <w:rPr>
          <w:rFonts w:ascii="Times New Roman" w:hAnsi="Times New Roman"/>
          <w:i/>
          <w:iCs/>
        </w:rPr>
        <w:t>35.000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Kwota korekty za 2012: </w:t>
      </w:r>
      <w:r w:rsidR="00A65050">
        <w:rPr>
          <w:rFonts w:ascii="Times New Roman" w:hAnsi="Times New Roman"/>
          <w:i/>
          <w:iCs/>
        </w:rPr>
        <w:t xml:space="preserve">21.000zł – 18.000zł = </w:t>
      </w:r>
      <w:r w:rsidRPr="006D5A2D">
        <w:rPr>
          <w:rFonts w:ascii="Times New Roman" w:hAnsi="Times New Roman"/>
          <w:i/>
          <w:iCs/>
        </w:rPr>
        <w:t>3.000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Kwota korekty za 2013: </w:t>
      </w:r>
      <w:r w:rsidR="00A65050">
        <w:rPr>
          <w:rFonts w:ascii="Times New Roman" w:hAnsi="Times New Roman"/>
          <w:i/>
          <w:iCs/>
        </w:rPr>
        <w:t xml:space="preserve">35.000zł – 30.000zł = </w:t>
      </w:r>
      <w:r w:rsidRPr="006D5A2D">
        <w:rPr>
          <w:rFonts w:ascii="Times New Roman" w:hAnsi="Times New Roman"/>
          <w:i/>
          <w:iCs/>
        </w:rPr>
        <w:t>5.000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Razem: </w:t>
      </w:r>
      <w:r w:rsidR="00A65050">
        <w:rPr>
          <w:rFonts w:ascii="Times New Roman" w:hAnsi="Times New Roman"/>
          <w:i/>
          <w:iCs/>
        </w:rPr>
        <w:t xml:space="preserve">5.000zł + 3.000zł = </w:t>
      </w:r>
      <w:r w:rsidRPr="006D5A2D">
        <w:rPr>
          <w:rFonts w:ascii="Times New Roman" w:hAnsi="Times New Roman"/>
          <w:i/>
          <w:iCs/>
        </w:rPr>
        <w:t>8.000 zł</w:t>
      </w:r>
    </w:p>
    <w:p w:rsidR="00D527E7" w:rsidRPr="006D5A2D" w:rsidRDefault="00D527E7" w:rsidP="0092730A">
      <w:pPr>
        <w:pStyle w:val="Akapitzlist"/>
        <w:spacing w:line="300" w:lineRule="exact"/>
        <w:jc w:val="both"/>
        <w:rPr>
          <w:rFonts w:ascii="Times New Roman" w:hAnsi="Times New Roman"/>
          <w:i/>
          <w:iCs/>
        </w:rPr>
      </w:pPr>
      <w:r w:rsidRPr="006D5A2D">
        <w:rPr>
          <w:rFonts w:ascii="Times New Roman" w:hAnsi="Times New Roman"/>
          <w:i/>
          <w:iCs/>
        </w:rPr>
        <w:t xml:space="preserve"> </w:t>
      </w:r>
    </w:p>
    <w:p w:rsidR="00D527E7" w:rsidRPr="006D5A2D" w:rsidRDefault="00A65050" w:rsidP="0092730A">
      <w:pPr>
        <w:pStyle w:val="Akapitzlist"/>
        <w:numPr>
          <w:ilvl w:val="0"/>
          <w:numId w:val="7"/>
        </w:numPr>
        <w:spacing w:line="300" w:lineRule="exact"/>
        <w:jc w:val="both"/>
        <w:rPr>
          <w:rFonts w:ascii="Times New Roman" w:hAnsi="Times New Roman"/>
          <w:i/>
          <w:iCs/>
        </w:rPr>
      </w:pPr>
      <w:r>
        <w:rPr>
          <w:rFonts w:ascii="Times New Roman" w:hAnsi="Times New Roman"/>
          <w:i/>
          <w:iCs/>
        </w:rPr>
        <w:t>2017</w:t>
      </w:r>
      <w:r w:rsidR="00D527E7" w:rsidRPr="006D5A2D">
        <w:rPr>
          <w:rFonts w:ascii="Times New Roman" w:hAnsi="Times New Roman"/>
          <w:i/>
          <w:iCs/>
        </w:rPr>
        <w:t>r.</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naliczonego: 80.000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2012 r.: 1/5 x 90.000 zł=18.000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2013r.: 1/5 x 150.000 zł = 30.000 zł</w:t>
      </w:r>
    </w:p>
    <w:p w:rsidR="00D527E7" w:rsidRPr="006D5A2D" w:rsidRDefault="00D527E7" w:rsidP="00A65050">
      <w:pPr>
        <w:spacing w:after="0" w:line="300" w:lineRule="exact"/>
        <w:ind w:left="708"/>
        <w:jc w:val="both"/>
        <w:rPr>
          <w:rFonts w:ascii="Times New Roman" w:hAnsi="Times New Roman"/>
          <w:i/>
          <w:iCs/>
        </w:rPr>
      </w:pPr>
      <w:r w:rsidRPr="006D5A2D">
        <w:rPr>
          <w:rFonts w:ascii="Times New Roman" w:hAnsi="Times New Roman"/>
          <w:i/>
          <w:iCs/>
        </w:rPr>
        <w:t>Ostateczny współczynnik za dany rok (obliczony po zakończeniu roku podatkowego): 90%</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 xml:space="preserve">Ostateczna kwota podatku naliczonego do odliczenia w 2012 r.=1/5 x 150.000 zł x 90% = 27.000 zł </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Ostateczna kwota podatku naliczonego do odliczenia w 2013 r.=1/5 x 250.000 zł x 90% =</w:t>
      </w:r>
      <w:r w:rsidR="00A65050">
        <w:rPr>
          <w:rFonts w:ascii="Times New Roman" w:hAnsi="Times New Roman"/>
          <w:i/>
          <w:iCs/>
        </w:rPr>
        <w:t xml:space="preserve"> </w:t>
      </w:r>
      <w:r w:rsidRPr="006D5A2D">
        <w:rPr>
          <w:rFonts w:ascii="Times New Roman" w:hAnsi="Times New Roman"/>
          <w:i/>
          <w:iCs/>
        </w:rPr>
        <w:t>45.000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 xml:space="preserve">Kwota korekty za 2012: </w:t>
      </w:r>
      <w:r w:rsidR="00A65050">
        <w:rPr>
          <w:rFonts w:ascii="Times New Roman" w:hAnsi="Times New Roman"/>
          <w:i/>
          <w:iCs/>
        </w:rPr>
        <w:t xml:space="preserve">27.000zł – 18.000zł = </w:t>
      </w:r>
      <w:r w:rsidRPr="006D5A2D">
        <w:rPr>
          <w:rFonts w:ascii="Times New Roman" w:hAnsi="Times New Roman"/>
          <w:i/>
          <w:iCs/>
        </w:rPr>
        <w:t>9.000 zł</w:t>
      </w:r>
    </w:p>
    <w:p w:rsidR="00051355" w:rsidRDefault="00D527E7" w:rsidP="00A65050">
      <w:pPr>
        <w:spacing w:after="0" w:line="300" w:lineRule="exact"/>
        <w:ind w:left="708"/>
        <w:jc w:val="both"/>
        <w:rPr>
          <w:rFonts w:ascii="Times New Roman" w:hAnsi="Times New Roman"/>
          <w:i/>
          <w:iCs/>
        </w:rPr>
      </w:pPr>
      <w:r w:rsidRPr="006D5A2D">
        <w:rPr>
          <w:rFonts w:ascii="Times New Roman" w:hAnsi="Times New Roman"/>
          <w:i/>
          <w:iCs/>
        </w:rPr>
        <w:t xml:space="preserve">Kwota korekty za 2013: </w:t>
      </w:r>
      <w:r w:rsidR="00A65050">
        <w:rPr>
          <w:rFonts w:ascii="Times New Roman" w:hAnsi="Times New Roman"/>
          <w:i/>
          <w:iCs/>
        </w:rPr>
        <w:t xml:space="preserve">45.000zł – 30.000zł = </w:t>
      </w:r>
      <w:r w:rsidRPr="006D5A2D">
        <w:rPr>
          <w:rFonts w:ascii="Times New Roman" w:hAnsi="Times New Roman"/>
          <w:i/>
          <w:iCs/>
        </w:rPr>
        <w:t>15.000 zł</w:t>
      </w:r>
    </w:p>
    <w:p w:rsidR="00D527E7" w:rsidRDefault="00D527E7" w:rsidP="007B55AE">
      <w:pPr>
        <w:spacing w:after="0" w:line="300" w:lineRule="exact"/>
        <w:ind w:left="708"/>
        <w:jc w:val="both"/>
        <w:rPr>
          <w:rFonts w:ascii="Times New Roman" w:hAnsi="Times New Roman"/>
          <w:i/>
          <w:iCs/>
        </w:rPr>
      </w:pPr>
      <w:r w:rsidRPr="006D5A2D">
        <w:rPr>
          <w:rFonts w:ascii="Times New Roman" w:hAnsi="Times New Roman"/>
          <w:i/>
          <w:iCs/>
        </w:rPr>
        <w:t xml:space="preserve">Razem: </w:t>
      </w:r>
      <w:r w:rsidR="00A65050">
        <w:rPr>
          <w:rFonts w:ascii="Times New Roman" w:hAnsi="Times New Roman"/>
          <w:i/>
          <w:iCs/>
        </w:rPr>
        <w:t xml:space="preserve">9.000zł + 15.000zł = </w:t>
      </w:r>
      <w:r w:rsidRPr="006D5A2D">
        <w:rPr>
          <w:rFonts w:ascii="Times New Roman" w:hAnsi="Times New Roman"/>
          <w:i/>
          <w:iCs/>
        </w:rPr>
        <w:t>26.000 zł</w:t>
      </w:r>
    </w:p>
    <w:p w:rsidR="00EB799B" w:rsidRDefault="00EB799B" w:rsidP="007B55AE">
      <w:pPr>
        <w:spacing w:after="0" w:line="300" w:lineRule="exact"/>
        <w:ind w:left="708"/>
        <w:jc w:val="both"/>
        <w:rPr>
          <w:rFonts w:ascii="Times New Roman" w:hAnsi="Times New Roman"/>
          <w:i/>
          <w:iCs/>
        </w:rPr>
      </w:pPr>
    </w:p>
    <w:p w:rsidR="00C56C7C" w:rsidRPr="00051355" w:rsidRDefault="00C56C7C" w:rsidP="00051355">
      <w:pPr>
        <w:spacing w:line="300" w:lineRule="exact"/>
        <w:jc w:val="both"/>
        <w:rPr>
          <w:rFonts w:ascii="Times New Roman" w:hAnsi="Times New Roman"/>
          <w:i/>
          <w:iCs/>
        </w:rPr>
      </w:pPr>
    </w:p>
    <w:p w:rsidR="00D527E7" w:rsidRPr="006D5A2D" w:rsidRDefault="00A65050" w:rsidP="0092730A">
      <w:pPr>
        <w:pStyle w:val="Akapitzlist"/>
        <w:numPr>
          <w:ilvl w:val="0"/>
          <w:numId w:val="7"/>
        </w:numPr>
        <w:spacing w:line="300" w:lineRule="exact"/>
        <w:jc w:val="both"/>
        <w:rPr>
          <w:rFonts w:ascii="Times New Roman" w:hAnsi="Times New Roman"/>
          <w:i/>
          <w:iCs/>
        </w:rPr>
      </w:pPr>
      <w:r>
        <w:rPr>
          <w:rFonts w:ascii="Times New Roman" w:hAnsi="Times New Roman"/>
          <w:i/>
          <w:iCs/>
        </w:rPr>
        <w:t>2018</w:t>
      </w:r>
      <w:r w:rsidR="00D527E7" w:rsidRPr="006D5A2D">
        <w:rPr>
          <w:rFonts w:ascii="Times New Roman" w:hAnsi="Times New Roman"/>
          <w:i/>
          <w:iCs/>
        </w:rPr>
        <w:t>r.</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naliczonego: 80.000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2012 r.: 1/5 x 90.000 zł=18.000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Kwota podatku odliczonego wstępnie w 2013r.: 1/5 x 150.000 zł = 30.000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Ostateczny współczynnik za dany rok (obliczony po zakończeniu roku podatkowego): 40%</w:t>
      </w:r>
    </w:p>
    <w:p w:rsidR="004F6948" w:rsidRPr="006D5A2D" w:rsidRDefault="00D527E7" w:rsidP="00A65050">
      <w:pPr>
        <w:spacing w:after="0" w:line="300" w:lineRule="exact"/>
        <w:ind w:left="708"/>
        <w:jc w:val="both"/>
        <w:rPr>
          <w:rFonts w:ascii="Times New Roman" w:hAnsi="Times New Roman"/>
          <w:i/>
          <w:iCs/>
        </w:rPr>
      </w:pPr>
      <w:r w:rsidRPr="006D5A2D">
        <w:rPr>
          <w:rFonts w:ascii="Times New Roman" w:hAnsi="Times New Roman"/>
          <w:i/>
          <w:iCs/>
        </w:rPr>
        <w:t xml:space="preserve">Ostateczna kwota podatku naliczonego do odliczenia w 2012 r.=1/5 x 150.000 zł x 40% = 12.000 zł </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Ostateczna kwota podatku naliczonego do odliczenia w 2013 r.=1/5 x 250.000 zł x 40% =</w:t>
      </w:r>
      <w:r w:rsidR="00A65050">
        <w:rPr>
          <w:rFonts w:ascii="Times New Roman" w:hAnsi="Times New Roman"/>
          <w:i/>
          <w:iCs/>
        </w:rPr>
        <w:t xml:space="preserve"> </w:t>
      </w:r>
      <w:r w:rsidRPr="006D5A2D">
        <w:rPr>
          <w:rFonts w:ascii="Times New Roman" w:hAnsi="Times New Roman"/>
          <w:i/>
          <w:iCs/>
        </w:rPr>
        <w:t>20.000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 xml:space="preserve">Kwota korekty za 2012: </w:t>
      </w:r>
      <w:r w:rsidR="00A65050">
        <w:rPr>
          <w:rFonts w:ascii="Times New Roman" w:hAnsi="Times New Roman"/>
          <w:i/>
          <w:iCs/>
        </w:rPr>
        <w:t xml:space="preserve">12.000zł – 18.000zł = </w:t>
      </w:r>
      <w:r w:rsidRPr="006D5A2D">
        <w:rPr>
          <w:rFonts w:ascii="Times New Roman" w:hAnsi="Times New Roman"/>
          <w:i/>
          <w:iCs/>
        </w:rPr>
        <w:t>-6.000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 xml:space="preserve">Kwota korekty za 2013: </w:t>
      </w:r>
      <w:r w:rsidR="00A65050">
        <w:rPr>
          <w:rFonts w:ascii="Times New Roman" w:hAnsi="Times New Roman"/>
          <w:i/>
          <w:iCs/>
        </w:rPr>
        <w:t>20.000zł – 30.000zł =</w:t>
      </w:r>
      <w:r w:rsidRPr="006D5A2D">
        <w:rPr>
          <w:rFonts w:ascii="Times New Roman" w:hAnsi="Times New Roman"/>
          <w:i/>
          <w:iCs/>
        </w:rPr>
        <w:t xml:space="preserve"> -10.000 zł</w:t>
      </w:r>
    </w:p>
    <w:p w:rsidR="00D527E7" w:rsidRPr="006D5A2D" w:rsidRDefault="00D527E7" w:rsidP="0092730A">
      <w:pPr>
        <w:spacing w:after="0" w:line="300" w:lineRule="exact"/>
        <w:ind w:left="708"/>
        <w:jc w:val="both"/>
        <w:rPr>
          <w:rFonts w:ascii="Times New Roman" w:hAnsi="Times New Roman"/>
          <w:i/>
          <w:iCs/>
        </w:rPr>
      </w:pPr>
      <w:r w:rsidRPr="006D5A2D">
        <w:rPr>
          <w:rFonts w:ascii="Times New Roman" w:hAnsi="Times New Roman"/>
          <w:i/>
          <w:iCs/>
        </w:rPr>
        <w:t xml:space="preserve">Razem: </w:t>
      </w:r>
      <w:r w:rsidR="00A65050">
        <w:rPr>
          <w:rFonts w:ascii="Times New Roman" w:hAnsi="Times New Roman"/>
          <w:i/>
          <w:iCs/>
        </w:rPr>
        <w:t xml:space="preserve">(-6.000zł) + (-10.000zł) = </w:t>
      </w:r>
      <w:r w:rsidRPr="006D5A2D">
        <w:rPr>
          <w:rFonts w:ascii="Times New Roman" w:hAnsi="Times New Roman"/>
          <w:i/>
          <w:iCs/>
        </w:rPr>
        <w:t>-16.000 zł</w:t>
      </w:r>
    </w:p>
    <w:p w:rsidR="00D527E7" w:rsidRPr="006D5A2D" w:rsidRDefault="00D527E7" w:rsidP="0092730A">
      <w:pPr>
        <w:pStyle w:val="Akapitzlist"/>
        <w:spacing w:line="300" w:lineRule="exact"/>
        <w:jc w:val="both"/>
        <w:rPr>
          <w:rFonts w:ascii="Times New Roman" w:hAnsi="Times New Roman"/>
          <w:i/>
          <w:iCs/>
        </w:rPr>
      </w:pPr>
    </w:p>
    <w:p w:rsidR="00D527E7" w:rsidRPr="006D5A2D" w:rsidRDefault="00D527E7" w:rsidP="0092730A">
      <w:pPr>
        <w:pStyle w:val="srodtyt"/>
        <w:spacing w:before="0" w:beforeAutospacing="0" w:after="0" w:afterAutospacing="0" w:line="300" w:lineRule="exact"/>
        <w:jc w:val="both"/>
        <w:rPr>
          <w:b/>
          <w:bCs/>
          <w:color w:val="212E53"/>
          <w:sz w:val="22"/>
          <w:szCs w:val="22"/>
        </w:rPr>
      </w:pPr>
      <w:r w:rsidRPr="006D5A2D">
        <w:rPr>
          <w:b/>
          <w:bCs/>
          <w:color w:val="212E53"/>
          <w:sz w:val="22"/>
          <w:szCs w:val="22"/>
        </w:rPr>
        <w:t xml:space="preserve"> </w:t>
      </w:r>
    </w:p>
    <w:p w:rsidR="00D527E7" w:rsidRPr="006D5A2D" w:rsidRDefault="00D527E7" w:rsidP="007B55AE">
      <w:pPr>
        <w:spacing w:after="0" w:line="300" w:lineRule="exact"/>
        <w:jc w:val="center"/>
        <w:rPr>
          <w:rFonts w:ascii="Times New Roman" w:hAnsi="Times New Roman"/>
          <w:b/>
          <w:bCs/>
        </w:rPr>
      </w:pPr>
      <w:r w:rsidRPr="006D5A2D">
        <w:rPr>
          <w:rFonts w:ascii="Times New Roman" w:hAnsi="Times New Roman"/>
          <w:b/>
          <w:bCs/>
        </w:rPr>
        <w:t>MODERNIZACJA ŚRODKÓW TRWAŁYCH W OKRESIE KOREKTY</w:t>
      </w:r>
    </w:p>
    <w:p w:rsidR="00D527E7" w:rsidRPr="006D5A2D" w:rsidRDefault="00D527E7" w:rsidP="0092730A">
      <w:pPr>
        <w:spacing w:after="0" w:line="300" w:lineRule="exact"/>
        <w:jc w:val="both"/>
        <w:rPr>
          <w:rFonts w:ascii="Times New Roman" w:hAnsi="Times New Roman"/>
          <w:b/>
          <w:bCs/>
        </w:rPr>
      </w:pPr>
    </w:p>
    <w:p w:rsidR="00D527E7" w:rsidRPr="006D5A2D" w:rsidRDefault="00D527E7" w:rsidP="0092730A">
      <w:pPr>
        <w:spacing w:after="0" w:line="300" w:lineRule="exact"/>
        <w:jc w:val="both"/>
        <w:rPr>
          <w:rFonts w:ascii="Times New Roman" w:hAnsi="Times New Roman"/>
          <w:b/>
          <w:bCs/>
        </w:rPr>
      </w:pPr>
      <w:r w:rsidRPr="006D5A2D">
        <w:rPr>
          <w:rFonts w:ascii="Times New Roman" w:hAnsi="Times New Roman"/>
          <w:b/>
          <w:bCs/>
        </w:rPr>
        <w:t xml:space="preserve">Przykład 9 </w:t>
      </w:r>
    </w:p>
    <w:p w:rsidR="00D527E7" w:rsidRPr="006D5A2D" w:rsidRDefault="00D527E7" w:rsidP="0092730A">
      <w:pPr>
        <w:spacing w:after="0" w:line="300" w:lineRule="exact"/>
        <w:jc w:val="both"/>
        <w:rPr>
          <w:rFonts w:ascii="Times New Roman" w:hAnsi="Times New Roman"/>
          <w:b/>
          <w:bCs/>
        </w:rPr>
      </w:pPr>
    </w:p>
    <w:p w:rsidR="00D527E7" w:rsidRPr="006D5A2D" w:rsidRDefault="00D527E7" w:rsidP="0092730A">
      <w:pPr>
        <w:spacing w:after="0" w:line="300" w:lineRule="exact"/>
        <w:jc w:val="both"/>
        <w:rPr>
          <w:rFonts w:ascii="Times New Roman" w:hAnsi="Times New Roman"/>
          <w:bCs/>
          <w:i/>
        </w:rPr>
      </w:pPr>
      <w:r w:rsidRPr="006D5A2D">
        <w:rPr>
          <w:rFonts w:ascii="Times New Roman" w:hAnsi="Times New Roman"/>
          <w:bCs/>
          <w:i/>
        </w:rPr>
        <w:t xml:space="preserve">Podatnik dokonuje modernizacji środków trwałych. Możliwe są tu następujące sytuacje: </w:t>
      </w:r>
    </w:p>
    <w:p w:rsidR="00D527E7" w:rsidRPr="006D5A2D" w:rsidRDefault="00D527E7" w:rsidP="0092730A">
      <w:pPr>
        <w:spacing w:after="0" w:line="300" w:lineRule="exact"/>
        <w:jc w:val="both"/>
        <w:rPr>
          <w:rFonts w:ascii="Times New Roman" w:hAnsi="Times New Roman"/>
          <w:bCs/>
          <w:i/>
        </w:rPr>
      </w:pPr>
    </w:p>
    <w:p w:rsidR="00D527E7" w:rsidRPr="006D5A2D" w:rsidRDefault="00D527E7" w:rsidP="0092730A">
      <w:pPr>
        <w:pStyle w:val="tresc"/>
        <w:numPr>
          <w:ilvl w:val="0"/>
          <w:numId w:val="9"/>
        </w:numPr>
        <w:spacing w:before="0" w:beforeAutospacing="0" w:after="0" w:line="300" w:lineRule="exact"/>
        <w:ind w:left="360"/>
        <w:jc w:val="both"/>
        <w:rPr>
          <w:rFonts w:ascii="Times New Roman" w:hAnsi="Times New Roman" w:cs="Times New Roman"/>
          <w:i/>
          <w:sz w:val="22"/>
          <w:szCs w:val="22"/>
        </w:rPr>
      </w:pPr>
      <w:r w:rsidRPr="006D5A2D">
        <w:rPr>
          <w:rFonts w:ascii="Times New Roman" w:hAnsi="Times New Roman" w:cs="Times New Roman"/>
          <w:i/>
          <w:iCs/>
          <w:sz w:val="22"/>
          <w:szCs w:val="22"/>
        </w:rPr>
        <w:t>wartość początkowa środka trwałego powyżej 15 tysięcy, ulepszenie w trakcie okresu korekty, wartość ulepszenia poniżej 15 tysięcy,</w:t>
      </w:r>
    </w:p>
    <w:p w:rsidR="00D527E7" w:rsidRPr="006D5A2D" w:rsidRDefault="00D527E7" w:rsidP="0092730A">
      <w:pPr>
        <w:pStyle w:val="tresc"/>
        <w:numPr>
          <w:ilvl w:val="0"/>
          <w:numId w:val="9"/>
        </w:numPr>
        <w:spacing w:before="0" w:beforeAutospacing="0" w:after="0" w:line="300" w:lineRule="exact"/>
        <w:ind w:left="360"/>
        <w:jc w:val="both"/>
        <w:rPr>
          <w:rFonts w:ascii="Times New Roman" w:hAnsi="Times New Roman" w:cs="Times New Roman"/>
          <w:i/>
          <w:sz w:val="22"/>
          <w:szCs w:val="22"/>
        </w:rPr>
      </w:pPr>
      <w:r w:rsidRPr="006D5A2D">
        <w:rPr>
          <w:rFonts w:ascii="Times New Roman" w:hAnsi="Times New Roman" w:cs="Times New Roman"/>
          <w:i/>
          <w:iCs/>
          <w:sz w:val="22"/>
          <w:szCs w:val="22"/>
        </w:rPr>
        <w:t>wartość początkowa środka trwałego powyżej 15 tysięcy, ulepszenie w trakcie okresu korekty, wartość ulepszenia powyżej 15 tysięcy,</w:t>
      </w:r>
    </w:p>
    <w:p w:rsidR="00D527E7" w:rsidRPr="006D5A2D" w:rsidRDefault="00D527E7" w:rsidP="0092730A">
      <w:pPr>
        <w:pStyle w:val="tresc"/>
        <w:numPr>
          <w:ilvl w:val="0"/>
          <w:numId w:val="9"/>
        </w:numPr>
        <w:spacing w:before="0" w:beforeAutospacing="0" w:after="0" w:line="300" w:lineRule="exact"/>
        <w:ind w:left="360"/>
        <w:jc w:val="both"/>
        <w:rPr>
          <w:rFonts w:ascii="Times New Roman" w:hAnsi="Times New Roman" w:cs="Times New Roman"/>
          <w:i/>
          <w:sz w:val="22"/>
          <w:szCs w:val="22"/>
        </w:rPr>
      </w:pPr>
      <w:r w:rsidRPr="006D5A2D">
        <w:rPr>
          <w:rFonts w:ascii="Times New Roman" w:hAnsi="Times New Roman" w:cs="Times New Roman"/>
          <w:i/>
          <w:iCs/>
          <w:sz w:val="22"/>
          <w:szCs w:val="22"/>
        </w:rPr>
        <w:t xml:space="preserve">wartość początkowa środka trwałego poniżej 15 tysięcy, dokonane ulepszenie, wartość ulepszenia powyżej 15 tysięcy,  </w:t>
      </w:r>
    </w:p>
    <w:p w:rsidR="00D527E7" w:rsidRPr="006D5A2D" w:rsidRDefault="00D527E7" w:rsidP="0092730A">
      <w:pPr>
        <w:pStyle w:val="tresc"/>
        <w:numPr>
          <w:ilvl w:val="0"/>
          <w:numId w:val="9"/>
        </w:numPr>
        <w:spacing w:before="0" w:beforeAutospacing="0" w:after="0" w:line="300" w:lineRule="exact"/>
        <w:ind w:left="360"/>
        <w:jc w:val="both"/>
        <w:rPr>
          <w:rFonts w:ascii="Times New Roman" w:hAnsi="Times New Roman" w:cs="Times New Roman"/>
          <w:i/>
          <w:sz w:val="22"/>
          <w:szCs w:val="22"/>
        </w:rPr>
      </w:pPr>
      <w:r w:rsidRPr="006D5A2D">
        <w:rPr>
          <w:rFonts w:ascii="Times New Roman" w:hAnsi="Times New Roman" w:cs="Times New Roman"/>
          <w:i/>
          <w:iCs/>
          <w:sz w:val="22"/>
          <w:szCs w:val="22"/>
        </w:rPr>
        <w:t>wartość początkowa środka trwałego poniżej 15 tysięcy, dokonane ulepszenie, wartość ulepszenia poniżej 15 tysięcy, ale łączna wartość początkowa środka trwałego z uwzględnieniem ulepszenia – powyżej 15 tysięcy.</w:t>
      </w:r>
    </w:p>
    <w:p w:rsidR="00D527E7" w:rsidRPr="006D5A2D" w:rsidRDefault="00D527E7" w:rsidP="0092730A">
      <w:pPr>
        <w:pStyle w:val="tresc"/>
        <w:spacing w:before="0" w:beforeAutospacing="0" w:after="0" w:line="300" w:lineRule="exact"/>
        <w:ind w:left="360"/>
        <w:jc w:val="both"/>
        <w:rPr>
          <w:rFonts w:ascii="Times New Roman" w:hAnsi="Times New Roman" w:cs="Times New Roman"/>
          <w:i/>
          <w:sz w:val="22"/>
          <w:szCs w:val="22"/>
        </w:rPr>
      </w:pPr>
    </w:p>
    <w:p w:rsidR="00D527E7" w:rsidRPr="006D5A2D" w:rsidRDefault="00D527E7" w:rsidP="0092730A">
      <w:pPr>
        <w:spacing w:after="0" w:line="300" w:lineRule="exact"/>
        <w:jc w:val="both"/>
        <w:rPr>
          <w:rFonts w:ascii="Times New Roman" w:hAnsi="Times New Roman"/>
          <w:bCs/>
        </w:rPr>
      </w:pPr>
      <w:r w:rsidRPr="006D5A2D">
        <w:rPr>
          <w:rFonts w:ascii="Times New Roman" w:hAnsi="Times New Roman"/>
          <w:bCs/>
        </w:rPr>
        <w:t xml:space="preserve">Generalnie organy podatkowe wskazują na zasadę, iż dla potrzeb korekty dokonane na środek trwały ulepszenia traktuje się jako odrębny środek trwały: </w:t>
      </w:r>
    </w:p>
    <w:p w:rsidR="00D527E7" w:rsidRPr="006D5A2D" w:rsidRDefault="00D527E7" w:rsidP="0092730A">
      <w:pPr>
        <w:spacing w:after="0" w:line="300" w:lineRule="exact"/>
        <w:jc w:val="both"/>
        <w:rPr>
          <w:rFonts w:ascii="Times New Roman" w:hAnsi="Times New Roman"/>
          <w:bCs/>
        </w:rPr>
      </w:pPr>
    </w:p>
    <w:p w:rsidR="00EB799B" w:rsidRDefault="00D527E7" w:rsidP="00EB799B">
      <w:pPr>
        <w:pStyle w:val="Akapitzlist"/>
        <w:numPr>
          <w:ilvl w:val="0"/>
          <w:numId w:val="10"/>
        </w:numPr>
        <w:spacing w:line="300" w:lineRule="exact"/>
        <w:jc w:val="both"/>
        <w:rPr>
          <w:rFonts w:ascii="Times New Roman" w:hAnsi="Times New Roman"/>
        </w:rPr>
      </w:pPr>
      <w:r w:rsidRPr="006D5A2D">
        <w:rPr>
          <w:rFonts w:ascii="Times New Roman" w:hAnsi="Times New Roman"/>
        </w:rPr>
        <w:t xml:space="preserve">Ulepszenie środka trwałego należy zatem traktować dla celów podatku od towarów i usług tak jak zakup odrębnego środka trwałego. A zatem limit, o którym mowa w ww. przepisie </w:t>
      </w:r>
      <w:r w:rsidRPr="00EB799B">
        <w:rPr>
          <w:rFonts w:ascii="Times New Roman" w:hAnsi="Times New Roman"/>
        </w:rPr>
        <w:t xml:space="preserve">powinien być ustalany odrębnie w odniesieniu do wartości początkowej danego środka trwałego oraz wartości jego ulepszenia, bowiem nabycie środka trwałego oraz ewentualne jego późniejsze ulepszenia stanowią co do zasady odrębne i niezależne od siebie decyzje podatnika, które z reguły następują w różnych okresach rozliczeniowych, a nawet latach. </w:t>
      </w:r>
    </w:p>
    <w:p w:rsidR="00EB799B" w:rsidRDefault="00EB799B" w:rsidP="00EB799B">
      <w:pPr>
        <w:pStyle w:val="Akapitzlist"/>
        <w:spacing w:line="300" w:lineRule="exact"/>
        <w:jc w:val="both"/>
        <w:rPr>
          <w:rFonts w:ascii="Times New Roman" w:hAnsi="Times New Roman"/>
        </w:rPr>
      </w:pPr>
    </w:p>
    <w:p w:rsidR="00EB799B" w:rsidRPr="00EB799B" w:rsidRDefault="00D527E7" w:rsidP="00EB799B">
      <w:pPr>
        <w:pStyle w:val="Akapitzlist"/>
        <w:numPr>
          <w:ilvl w:val="0"/>
          <w:numId w:val="10"/>
        </w:numPr>
        <w:spacing w:line="300" w:lineRule="exact"/>
        <w:jc w:val="both"/>
        <w:rPr>
          <w:rFonts w:ascii="Times New Roman" w:hAnsi="Times New Roman"/>
        </w:rPr>
      </w:pPr>
      <w:r w:rsidRPr="00EB799B">
        <w:rPr>
          <w:rFonts w:ascii="Times New Roman" w:hAnsi="Times New Roman"/>
        </w:rPr>
        <w:t xml:space="preserve">Przyjęcie innej metodologii prowadziłoby do sytuacji, że korekcie wieloletniej 5 lat (10 lat) podlegałyby wszystkie nabyte środki trwałe bez względu na wartość początkową, ponieważ </w:t>
      </w:r>
    </w:p>
    <w:p w:rsidR="00D527E7" w:rsidRPr="00EB799B" w:rsidRDefault="00D527E7" w:rsidP="00EB799B">
      <w:pPr>
        <w:pStyle w:val="Akapitzlist"/>
        <w:spacing w:line="300" w:lineRule="exact"/>
        <w:jc w:val="both"/>
        <w:rPr>
          <w:rFonts w:ascii="Times New Roman" w:hAnsi="Times New Roman"/>
        </w:rPr>
      </w:pPr>
      <w:r w:rsidRPr="00EB799B">
        <w:rPr>
          <w:rFonts w:ascii="Times New Roman" w:hAnsi="Times New Roman"/>
        </w:rPr>
        <w:t>podatnik nie byłby w stanie przewidzieć czy w którymkolwiek roku na skutek modernizacji, czy ulepszenia wartość początkowa przekroczy kwotę 15.000 zł.</w:t>
      </w:r>
      <w:r w:rsidRPr="00EB799B">
        <w:rPr>
          <w:rFonts w:ascii="Times New Roman" w:hAnsi="Times New Roman"/>
          <w:i/>
        </w:rPr>
        <w:t xml:space="preserve"> </w:t>
      </w:r>
    </w:p>
    <w:p w:rsidR="00C56C7C" w:rsidRDefault="00D527E7" w:rsidP="00C56C7C">
      <w:pPr>
        <w:pStyle w:val="tresc"/>
        <w:numPr>
          <w:ilvl w:val="0"/>
          <w:numId w:val="8"/>
        </w:numPr>
        <w:spacing w:before="0" w:beforeAutospacing="0" w:after="0" w:line="300" w:lineRule="exact"/>
        <w:jc w:val="both"/>
        <w:rPr>
          <w:rFonts w:ascii="Times New Roman" w:hAnsi="Times New Roman" w:cs="Times New Roman"/>
          <w:sz w:val="22"/>
          <w:szCs w:val="22"/>
        </w:rPr>
      </w:pPr>
      <w:r w:rsidRPr="006D5A2D">
        <w:rPr>
          <w:rFonts w:ascii="Times New Roman" w:hAnsi="Times New Roman" w:cs="Times New Roman"/>
          <w:iCs/>
          <w:sz w:val="22"/>
          <w:szCs w:val="22"/>
        </w:rPr>
        <w:t>Wydatki poniesione na przebudowę, rozbudowę, adaptację, rekonstrukcję i modernizację środka trwałego, których łączna kwota nie przekracza 15 000 zł, a które powodują wzrost jego wartości początkowej ponad ww. kwotę, nie skutkują powstaniem obowiązku dokonania 5-letniej korekty podatku naliczonego ani od ulepszonego środka trwałego, ani też od samego ulepszenia</w:t>
      </w:r>
      <w:r w:rsidRPr="006D5A2D">
        <w:rPr>
          <w:rFonts w:ascii="Times New Roman" w:hAnsi="Times New Roman" w:cs="Times New Roman"/>
          <w:sz w:val="22"/>
          <w:szCs w:val="22"/>
        </w:rPr>
        <w:t>.</w:t>
      </w:r>
    </w:p>
    <w:p w:rsidR="00D527E7" w:rsidRPr="00C56C7C" w:rsidRDefault="00D527E7" w:rsidP="00C56C7C">
      <w:pPr>
        <w:pStyle w:val="tresc"/>
        <w:numPr>
          <w:ilvl w:val="0"/>
          <w:numId w:val="8"/>
        </w:numPr>
        <w:spacing w:before="0" w:beforeAutospacing="0" w:after="0" w:line="300" w:lineRule="exact"/>
        <w:jc w:val="both"/>
        <w:rPr>
          <w:rFonts w:ascii="Times New Roman" w:hAnsi="Times New Roman" w:cs="Times New Roman"/>
          <w:sz w:val="22"/>
          <w:szCs w:val="22"/>
        </w:rPr>
      </w:pPr>
      <w:r w:rsidRPr="00C56C7C">
        <w:rPr>
          <w:rFonts w:ascii="Times New Roman" w:hAnsi="Times New Roman" w:cs="Times New Roman"/>
          <w:iCs/>
          <w:sz w:val="22"/>
          <w:szCs w:val="22"/>
        </w:rPr>
        <w:t>Dla celów korekty wieloletniej, ulepszenia środków trwałych należy traktować jako odrębne środki trwałe. Oznacza to, iż niezależnie od wartości początkowej ulepszanego środka trwałego, ulepszenie tego środka trwałego będzie podlegało korekcie wieloletniej, jeżeli wartość ulepszenia przekracza 15 000 zł. Należy także zwrócić uwagę, że ulepszenia nie powinny zmieniać statusu ulepszonych środków trwałych w zakresie wieloletniej korekty podatku VAT naliczonego. Oznacza to, że jeżeli środek trwały nie podlegał korekcie wieloletniej, gdyż jego wartość początkowa nie przekroczyła 15 000 zł, a następnie środek trwały został ulepszony, to ulepszony środek trwały nadal nie będzie podlegał korekcie, niezależnie od tego, czy na skutek ulepszenia jego skorygowana o wartość ulepszenia wartość początkowo przekroczy 15 000 zł czy też nie. Na zasadach przedstawionych powyżej może natomiast podlegać korekcie wartość ulepszenia tego środka trwałego, jeżeli przekracza 15 000 zł</w:t>
      </w:r>
      <w:r w:rsidRPr="00C56C7C">
        <w:rPr>
          <w:rFonts w:ascii="Times New Roman" w:hAnsi="Times New Roman" w:cs="Times New Roman"/>
          <w:i/>
          <w:iCs/>
          <w:sz w:val="22"/>
          <w:szCs w:val="22"/>
        </w:rPr>
        <w:t>.</w:t>
      </w:r>
    </w:p>
    <w:p w:rsidR="00D527E7" w:rsidRPr="006D5A2D" w:rsidRDefault="00D527E7" w:rsidP="0092730A">
      <w:pPr>
        <w:pStyle w:val="tresc"/>
        <w:spacing w:before="0" w:beforeAutospacing="0" w:after="0" w:line="300" w:lineRule="exact"/>
        <w:ind w:left="360"/>
        <w:jc w:val="both"/>
        <w:rPr>
          <w:rFonts w:ascii="Times New Roman" w:hAnsi="Times New Roman" w:cs="Times New Roman"/>
          <w:i/>
          <w:iCs/>
          <w:sz w:val="22"/>
          <w:szCs w:val="22"/>
        </w:rPr>
      </w:pPr>
    </w:p>
    <w:p w:rsidR="00D527E7" w:rsidRPr="006D5A2D" w:rsidRDefault="00D527E7" w:rsidP="0092730A">
      <w:pPr>
        <w:spacing w:after="0" w:line="300" w:lineRule="exact"/>
        <w:jc w:val="both"/>
        <w:rPr>
          <w:rFonts w:ascii="Times New Roman" w:hAnsi="Times New Roman"/>
        </w:rPr>
      </w:pPr>
      <w:r w:rsidRPr="006D5A2D">
        <w:rPr>
          <w:rFonts w:ascii="Times New Roman" w:hAnsi="Times New Roman"/>
        </w:rPr>
        <w:t xml:space="preserve">Dla wskazanych wyżej przypadków ma to następujące skutki: </w:t>
      </w:r>
    </w:p>
    <w:p w:rsidR="00D527E7" w:rsidRPr="006D5A2D" w:rsidRDefault="00D527E7" w:rsidP="0092730A">
      <w:pPr>
        <w:spacing w:after="0" w:line="300" w:lineRule="exact"/>
        <w:jc w:val="both"/>
        <w:rPr>
          <w:rFonts w:ascii="Times New Roman" w:hAnsi="Times New Roman"/>
        </w:rPr>
      </w:pPr>
    </w:p>
    <w:p w:rsidR="00D527E7" w:rsidRPr="006D5A2D" w:rsidRDefault="00D527E7" w:rsidP="0092730A">
      <w:pPr>
        <w:spacing w:after="0" w:line="300" w:lineRule="exact"/>
        <w:jc w:val="both"/>
        <w:rPr>
          <w:rFonts w:ascii="Times New Roman" w:hAnsi="Times New Roman"/>
        </w:rPr>
      </w:pPr>
      <w:r w:rsidRPr="006D5A2D">
        <w:rPr>
          <w:rFonts w:ascii="Times New Roman" w:hAnsi="Times New Roman"/>
        </w:rPr>
        <w:t xml:space="preserve">Ad. 1 </w:t>
      </w:r>
    </w:p>
    <w:p w:rsidR="00D527E7" w:rsidRPr="006D5A2D" w:rsidRDefault="00D527E7" w:rsidP="0092730A">
      <w:pPr>
        <w:spacing w:after="0" w:line="300" w:lineRule="exact"/>
        <w:jc w:val="both"/>
        <w:rPr>
          <w:rFonts w:ascii="Times New Roman" w:hAnsi="Times New Roman"/>
          <w:i/>
          <w:iCs/>
        </w:rPr>
      </w:pPr>
      <w:r w:rsidRPr="006D5A2D">
        <w:rPr>
          <w:rFonts w:ascii="Times New Roman" w:hAnsi="Times New Roman"/>
          <w:i/>
          <w:iCs/>
        </w:rPr>
        <w:t>wartość początkowa środka trwałego powyżej 15 tysięcy, ulepszenie w trakcie okresu korekty, wartość ulepszenia poniżej 15 tysięcy</w:t>
      </w:r>
    </w:p>
    <w:p w:rsidR="00D527E7" w:rsidRPr="006D5A2D" w:rsidRDefault="00D527E7" w:rsidP="0092730A">
      <w:pPr>
        <w:spacing w:after="0" w:line="300" w:lineRule="exact"/>
        <w:jc w:val="both"/>
        <w:rPr>
          <w:rFonts w:ascii="Times New Roman" w:hAnsi="Times New Roman"/>
          <w:i/>
          <w:iCs/>
        </w:rPr>
      </w:pPr>
    </w:p>
    <w:p w:rsidR="00051355" w:rsidRDefault="00D527E7" w:rsidP="0092730A">
      <w:pPr>
        <w:spacing w:after="0" w:line="300" w:lineRule="exact"/>
        <w:jc w:val="both"/>
        <w:rPr>
          <w:rFonts w:ascii="Times New Roman" w:hAnsi="Times New Roman"/>
          <w:iCs/>
        </w:rPr>
      </w:pPr>
      <w:r w:rsidRPr="006D5A2D">
        <w:rPr>
          <w:rFonts w:ascii="Times New Roman" w:hAnsi="Times New Roman"/>
          <w:iCs/>
        </w:rPr>
        <w:t xml:space="preserve">Pierwotna wartość początkowa środka trwałego podlega korekcie wieloletniej, wartość ulepszenia, traktowana jako odrębny środek trwały, powinna zostać skorygowana po zakończeniu roku, w którym ulepszenie zostało oddane do użytkowania. </w:t>
      </w:r>
    </w:p>
    <w:p w:rsidR="00051355" w:rsidRPr="006D5A2D" w:rsidRDefault="00051355" w:rsidP="0092730A">
      <w:pPr>
        <w:spacing w:after="0" w:line="300" w:lineRule="exact"/>
        <w:jc w:val="both"/>
        <w:rPr>
          <w:rFonts w:ascii="Times New Roman" w:hAnsi="Times New Roman"/>
          <w:iCs/>
        </w:rPr>
      </w:pPr>
    </w:p>
    <w:p w:rsidR="00D527E7" w:rsidRPr="006D5A2D" w:rsidRDefault="00D527E7" w:rsidP="0092730A">
      <w:pPr>
        <w:spacing w:after="0" w:line="300" w:lineRule="exact"/>
        <w:jc w:val="both"/>
        <w:rPr>
          <w:rFonts w:ascii="Times New Roman" w:hAnsi="Times New Roman"/>
          <w:iCs/>
        </w:rPr>
      </w:pPr>
      <w:r w:rsidRPr="006D5A2D">
        <w:rPr>
          <w:rFonts w:ascii="Times New Roman" w:hAnsi="Times New Roman"/>
          <w:iCs/>
        </w:rPr>
        <w:t xml:space="preserve">Ad. 2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
          <w:iCs/>
          <w:sz w:val="22"/>
          <w:szCs w:val="22"/>
        </w:rPr>
        <w:t>wartość początkowa środka trwałego powyżej 15 tysięcy, ulepszenie w trakcie okresu korekty, wartość ulepszenia powyżej 15 tysięcy.</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7B55AE" w:rsidRDefault="00D527E7" w:rsidP="0092730A">
      <w:pPr>
        <w:spacing w:after="0" w:line="300" w:lineRule="exact"/>
        <w:jc w:val="both"/>
        <w:rPr>
          <w:rFonts w:ascii="Times New Roman" w:hAnsi="Times New Roman"/>
          <w:iCs/>
        </w:rPr>
      </w:pPr>
      <w:r w:rsidRPr="006D5A2D">
        <w:rPr>
          <w:rFonts w:ascii="Times New Roman" w:hAnsi="Times New Roman"/>
          <w:iCs/>
        </w:rPr>
        <w:t xml:space="preserve">Pierwotna wartość początkowa środka trwałego podlega korekcie wieloletniej, wartość ulepszenia, traktowana jako odrębny środek trwały, również, przy czym okres 5 lub 10-letni okres korekty ulepszeń liczony jest od nowa, od roku, w którym ulepszenia zostały oddane do użytkowania. </w:t>
      </w:r>
    </w:p>
    <w:p w:rsidR="00C56C7C" w:rsidRDefault="00C56C7C" w:rsidP="0092730A">
      <w:pPr>
        <w:spacing w:after="0" w:line="300" w:lineRule="exact"/>
        <w:jc w:val="both"/>
        <w:rPr>
          <w:rFonts w:ascii="Times New Roman" w:hAnsi="Times New Roman"/>
          <w:iCs/>
        </w:rPr>
      </w:pPr>
    </w:p>
    <w:p w:rsidR="00EB799B" w:rsidRDefault="00EB799B" w:rsidP="0092730A">
      <w:pPr>
        <w:spacing w:after="0" w:line="300" w:lineRule="exact"/>
        <w:jc w:val="both"/>
        <w:rPr>
          <w:rFonts w:ascii="Times New Roman" w:hAnsi="Times New Roman"/>
          <w:iCs/>
        </w:rPr>
      </w:pPr>
    </w:p>
    <w:p w:rsidR="00D527E7" w:rsidRPr="006D5A2D" w:rsidRDefault="00D527E7" w:rsidP="0092730A">
      <w:pPr>
        <w:spacing w:after="0" w:line="300" w:lineRule="exact"/>
        <w:jc w:val="both"/>
        <w:rPr>
          <w:rFonts w:ascii="Times New Roman" w:hAnsi="Times New Roman"/>
          <w:iCs/>
        </w:rPr>
      </w:pPr>
      <w:r w:rsidRPr="006D5A2D">
        <w:rPr>
          <w:rFonts w:ascii="Times New Roman" w:hAnsi="Times New Roman"/>
          <w:iCs/>
        </w:rPr>
        <w:t xml:space="preserve">Ad. 3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
          <w:iCs/>
          <w:sz w:val="22"/>
          <w:szCs w:val="22"/>
        </w:rPr>
        <w:t xml:space="preserve">wartość początkowa środka trwałego poniżej 15 tysięcy, dokonane ulepszenie, wartość ulepszenia powyżej 15 tysięcy,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D527E7" w:rsidRPr="006D5A2D" w:rsidRDefault="00D527E7" w:rsidP="0092730A">
      <w:pPr>
        <w:spacing w:after="0" w:line="300" w:lineRule="exact"/>
        <w:jc w:val="both"/>
        <w:rPr>
          <w:rFonts w:ascii="Times New Roman" w:hAnsi="Times New Roman"/>
          <w:iCs/>
        </w:rPr>
      </w:pPr>
      <w:r w:rsidRPr="006D5A2D">
        <w:rPr>
          <w:rFonts w:ascii="Times New Roman" w:hAnsi="Times New Roman"/>
          <w:iCs/>
        </w:rPr>
        <w:t xml:space="preserve">Pierwotna wartość początkowa ŚT powinna zostać skorygowana po zakończeniu roku, w którym ten ŚT został oddany do użytkowania, ulepszenie podlega korekcie wieloletniej. </w:t>
      </w:r>
    </w:p>
    <w:p w:rsidR="004F6948" w:rsidRPr="006D5A2D" w:rsidRDefault="004F6948" w:rsidP="0092730A">
      <w:pPr>
        <w:spacing w:after="0" w:line="300" w:lineRule="exact"/>
        <w:jc w:val="both"/>
        <w:rPr>
          <w:rFonts w:ascii="Times New Roman" w:hAnsi="Times New Roman"/>
          <w:iCs/>
        </w:rPr>
      </w:pPr>
    </w:p>
    <w:p w:rsidR="00D527E7" w:rsidRPr="006D5A2D" w:rsidRDefault="00D527E7" w:rsidP="0092730A">
      <w:pPr>
        <w:spacing w:after="0" w:line="300" w:lineRule="exact"/>
        <w:jc w:val="both"/>
        <w:rPr>
          <w:rFonts w:ascii="Times New Roman" w:hAnsi="Times New Roman"/>
          <w:iCs/>
        </w:rPr>
      </w:pPr>
      <w:r w:rsidRPr="006D5A2D">
        <w:rPr>
          <w:rFonts w:ascii="Times New Roman" w:hAnsi="Times New Roman"/>
          <w:iCs/>
        </w:rPr>
        <w:t xml:space="preserve">Ad. 4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
          <w:iCs/>
          <w:sz w:val="22"/>
          <w:szCs w:val="22"/>
        </w:rPr>
        <w:t>wartość początkowa środka trwałego poniżej 15 tysięcy, dokonane ulepszenie, wartość ulepszenia poniżej 15 tysięcy, ale łączna wartość początkowa środka trwałego z uwzględnieniem ulepszenia – powyżej 15 tysięcy.</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sz w:val="22"/>
          <w:szCs w:val="22"/>
        </w:rPr>
      </w:pPr>
      <w:r w:rsidRPr="006D5A2D">
        <w:rPr>
          <w:rFonts w:ascii="Times New Roman" w:hAnsi="Times New Roman" w:cs="Times New Roman"/>
          <w:iCs/>
          <w:sz w:val="22"/>
          <w:szCs w:val="22"/>
        </w:rPr>
        <w:t>Zarówno pierwotna wartość początkowa ŚT, jak i wartość ulepszenia podlegają korekcie jednorazowej.</w:t>
      </w:r>
    </w:p>
    <w:p w:rsidR="00D527E7" w:rsidRPr="006D5A2D" w:rsidRDefault="00D527E7" w:rsidP="0092730A">
      <w:pPr>
        <w:pStyle w:val="tresc"/>
        <w:spacing w:before="0" w:beforeAutospacing="0" w:after="0" w:line="300" w:lineRule="exact"/>
        <w:jc w:val="both"/>
        <w:rPr>
          <w:rFonts w:ascii="Times New Roman" w:hAnsi="Times New Roman" w:cs="Times New Roman"/>
          <w:i/>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b/>
          <w:sz w:val="22"/>
          <w:szCs w:val="22"/>
        </w:rPr>
      </w:pPr>
      <w:r w:rsidRPr="006D5A2D">
        <w:rPr>
          <w:rFonts w:ascii="Times New Roman" w:hAnsi="Times New Roman" w:cs="Times New Roman"/>
          <w:b/>
          <w:sz w:val="22"/>
          <w:szCs w:val="22"/>
        </w:rPr>
        <w:t>Przykład 10</w:t>
      </w:r>
    </w:p>
    <w:p w:rsidR="00D527E7" w:rsidRPr="006D5A2D" w:rsidRDefault="00D527E7" w:rsidP="0092730A">
      <w:pPr>
        <w:spacing w:after="0" w:line="300" w:lineRule="exact"/>
        <w:jc w:val="both"/>
        <w:rPr>
          <w:rFonts w:ascii="Times New Roman" w:hAnsi="Times New Roman"/>
          <w:iCs/>
        </w:rPr>
      </w:pP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
          <w:iCs/>
          <w:sz w:val="22"/>
          <w:szCs w:val="22"/>
        </w:rPr>
        <w:t xml:space="preserve">Modernizacja o wartości powyżej 15.000 zł dokonana w trakcie 5-letniego okresu korekty pierwotnego środka trwałego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D527E7" w:rsidRPr="006D5A2D" w:rsidRDefault="00D527E7" w:rsidP="0092730A">
      <w:pPr>
        <w:spacing w:after="0" w:line="300" w:lineRule="exact"/>
        <w:jc w:val="both"/>
        <w:rPr>
          <w:rFonts w:ascii="Times New Roman" w:hAnsi="Times New Roman"/>
          <w:bCs/>
        </w:rPr>
      </w:pPr>
      <w:r w:rsidRPr="006D5A2D">
        <w:rPr>
          <w:rFonts w:ascii="Times New Roman" w:hAnsi="Times New Roman"/>
          <w:iCs/>
        </w:rPr>
        <w:t>Postępujemy zgodnie z zasadą, że ulepszenie</w:t>
      </w:r>
      <w:r w:rsidRPr="006D5A2D">
        <w:rPr>
          <w:rFonts w:ascii="Times New Roman" w:hAnsi="Times New Roman"/>
          <w:i/>
          <w:iCs/>
        </w:rPr>
        <w:t xml:space="preserve"> </w:t>
      </w:r>
      <w:r w:rsidRPr="006D5A2D">
        <w:rPr>
          <w:rFonts w:ascii="Times New Roman" w:hAnsi="Times New Roman"/>
          <w:bCs/>
        </w:rPr>
        <w:t xml:space="preserve">traktuje się jako odrębny środek trwały. Od momentu oddania ulepszenia do używania biegnie dla niego odrębnie ustalony, „nowy” okres korekty, jednocześnie okres korekty „pierwotnego” środka trwałego nie ulega zmianie. </w:t>
      </w:r>
    </w:p>
    <w:p w:rsidR="00D527E7" w:rsidRPr="006D5A2D" w:rsidRDefault="00D527E7" w:rsidP="0092730A">
      <w:pPr>
        <w:pStyle w:val="tresc"/>
        <w:spacing w:before="0" w:beforeAutospacing="0" w:after="0" w:line="300" w:lineRule="exact"/>
        <w:jc w:val="both"/>
        <w:rPr>
          <w:rFonts w:ascii="Times New Roman" w:hAnsi="Times New Roman" w:cs="Times New Roman"/>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b/>
          <w:iCs/>
          <w:sz w:val="22"/>
          <w:szCs w:val="22"/>
        </w:rPr>
      </w:pPr>
      <w:r w:rsidRPr="006D5A2D">
        <w:rPr>
          <w:rFonts w:ascii="Times New Roman" w:hAnsi="Times New Roman" w:cs="Times New Roman"/>
          <w:b/>
          <w:iCs/>
          <w:sz w:val="22"/>
          <w:szCs w:val="22"/>
        </w:rPr>
        <w:t>Przykład 11</w:t>
      </w:r>
    </w:p>
    <w:p w:rsidR="00D527E7" w:rsidRPr="006D5A2D" w:rsidRDefault="00D527E7" w:rsidP="0092730A">
      <w:pPr>
        <w:pStyle w:val="tresc"/>
        <w:spacing w:before="0" w:beforeAutospacing="0" w:after="0" w:line="300" w:lineRule="exact"/>
        <w:jc w:val="both"/>
        <w:rPr>
          <w:rFonts w:ascii="Times New Roman" w:hAnsi="Times New Roman" w:cs="Times New Roman"/>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
          <w:iCs/>
          <w:sz w:val="22"/>
          <w:szCs w:val="22"/>
        </w:rPr>
        <w:t xml:space="preserve">Modernizacja o wartości powyżej 15.000 zł dokonana w stosunku zamortyzowanego środka trwałego  </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Cs/>
          <w:sz w:val="22"/>
          <w:szCs w:val="22"/>
        </w:rPr>
        <w:t xml:space="preserve">Fakt, że środek trwały jest zamortyzowany w rozumieniu przepisów o podatku dochodowym, nie ma tu znaczenia. Od momentu oddania ulepszenia do używania biegnie dla okres korekty. </w:t>
      </w:r>
    </w:p>
    <w:p w:rsidR="00D527E7" w:rsidRDefault="00D527E7" w:rsidP="0092730A">
      <w:pPr>
        <w:pStyle w:val="tresc"/>
        <w:spacing w:before="0" w:beforeAutospacing="0" w:after="0" w:line="300" w:lineRule="exact"/>
        <w:jc w:val="both"/>
        <w:rPr>
          <w:rFonts w:ascii="Times New Roman" w:hAnsi="Times New Roman" w:cs="Times New Roman"/>
          <w:iCs/>
          <w:sz w:val="22"/>
          <w:szCs w:val="22"/>
        </w:rPr>
      </w:pPr>
    </w:p>
    <w:p w:rsidR="00051355" w:rsidRPr="006D5A2D" w:rsidRDefault="00051355" w:rsidP="0092730A">
      <w:pPr>
        <w:pStyle w:val="tresc"/>
        <w:spacing w:before="0" w:beforeAutospacing="0" w:after="0" w:line="300" w:lineRule="exact"/>
        <w:jc w:val="both"/>
        <w:rPr>
          <w:rFonts w:ascii="Times New Roman" w:hAnsi="Times New Roman" w:cs="Times New Roman"/>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b/>
          <w:iCs/>
          <w:sz w:val="22"/>
          <w:szCs w:val="22"/>
        </w:rPr>
      </w:pPr>
      <w:r w:rsidRPr="006D5A2D">
        <w:rPr>
          <w:rFonts w:ascii="Times New Roman" w:hAnsi="Times New Roman" w:cs="Times New Roman"/>
          <w:b/>
          <w:iCs/>
          <w:sz w:val="22"/>
          <w:szCs w:val="22"/>
        </w:rPr>
        <w:t xml:space="preserve">Przykład 12 </w:t>
      </w:r>
    </w:p>
    <w:p w:rsidR="00D527E7" w:rsidRPr="006D5A2D" w:rsidRDefault="00D527E7" w:rsidP="0092730A">
      <w:pPr>
        <w:pStyle w:val="tresc"/>
        <w:spacing w:before="0" w:beforeAutospacing="0" w:after="0" w:line="300" w:lineRule="exact"/>
        <w:jc w:val="both"/>
        <w:rPr>
          <w:rFonts w:ascii="Times New Roman" w:hAnsi="Times New Roman" w:cs="Times New Roman"/>
          <w:iCs/>
          <w:sz w:val="22"/>
          <w:szCs w:val="22"/>
        </w:rPr>
      </w:pP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r w:rsidRPr="006D5A2D">
        <w:rPr>
          <w:rFonts w:ascii="Times New Roman" w:hAnsi="Times New Roman" w:cs="Times New Roman"/>
          <w:iCs/>
          <w:sz w:val="22"/>
          <w:szCs w:val="22"/>
        </w:rPr>
        <w:t>2</w:t>
      </w:r>
      <w:r w:rsidRPr="006D5A2D">
        <w:rPr>
          <w:rFonts w:ascii="Times New Roman" w:hAnsi="Times New Roman" w:cs="Times New Roman"/>
          <w:i/>
          <w:iCs/>
          <w:sz w:val="22"/>
          <w:szCs w:val="22"/>
        </w:rPr>
        <w:t xml:space="preserve"> modernizacje środka trwałego dokonane w ciągu jednego roku podatkowego, ich łączna wartość przekracza 15.000 zł, natomiast każda z osobna ma wartość niższą</w:t>
      </w:r>
    </w:p>
    <w:p w:rsidR="00D527E7" w:rsidRPr="006D5A2D" w:rsidRDefault="00D527E7" w:rsidP="0092730A">
      <w:pPr>
        <w:pStyle w:val="tresc"/>
        <w:spacing w:before="0" w:beforeAutospacing="0" w:after="0" w:line="300" w:lineRule="exact"/>
        <w:jc w:val="both"/>
        <w:rPr>
          <w:rFonts w:ascii="Times New Roman" w:hAnsi="Times New Roman" w:cs="Times New Roman"/>
          <w:i/>
          <w:iCs/>
          <w:sz w:val="22"/>
          <w:szCs w:val="22"/>
        </w:rPr>
      </w:pPr>
    </w:p>
    <w:p w:rsidR="004F6948" w:rsidRDefault="00D527E7" w:rsidP="00EB799B">
      <w:pPr>
        <w:pStyle w:val="tresc"/>
        <w:spacing w:before="0" w:beforeAutospacing="0" w:after="0" w:line="300" w:lineRule="exact"/>
        <w:jc w:val="both"/>
        <w:rPr>
          <w:rFonts w:ascii="Times New Roman" w:hAnsi="Times New Roman" w:cs="Times New Roman"/>
          <w:iCs/>
          <w:sz w:val="22"/>
          <w:szCs w:val="22"/>
        </w:rPr>
      </w:pPr>
      <w:r w:rsidRPr="006D5A2D">
        <w:rPr>
          <w:rFonts w:ascii="Times New Roman" w:hAnsi="Times New Roman" w:cs="Times New Roman"/>
          <w:iCs/>
          <w:sz w:val="22"/>
          <w:szCs w:val="22"/>
        </w:rPr>
        <w:t xml:space="preserve">Jeżeli dokonane modernizacje zostają oddane do używania w innym momencie, z punktu widzenia zasad dokonywania korekty nie traktujemy ich łącznie, tzn. nie powstaje obowiązek dokonywania korekty wieloletniej. </w:t>
      </w:r>
    </w:p>
    <w:p w:rsidR="00EB799B" w:rsidRPr="00EB799B" w:rsidRDefault="00EB799B" w:rsidP="00EB799B">
      <w:pPr>
        <w:pStyle w:val="tresc"/>
        <w:spacing w:before="0" w:beforeAutospacing="0" w:after="0" w:line="300" w:lineRule="exact"/>
        <w:jc w:val="both"/>
        <w:rPr>
          <w:rFonts w:ascii="Times New Roman" w:hAnsi="Times New Roman" w:cs="Times New Roman"/>
          <w:iCs/>
          <w:sz w:val="22"/>
          <w:szCs w:val="22"/>
        </w:rPr>
      </w:pPr>
    </w:p>
    <w:p w:rsidR="00D527E7" w:rsidRPr="006D5A2D" w:rsidRDefault="00D527E7" w:rsidP="007B55AE">
      <w:pPr>
        <w:jc w:val="center"/>
        <w:rPr>
          <w:rFonts w:ascii="Times New Roman" w:hAnsi="Times New Roman"/>
          <w:b/>
          <w:sz w:val="32"/>
          <w:szCs w:val="32"/>
        </w:rPr>
      </w:pPr>
      <w:r w:rsidRPr="006D5A2D">
        <w:rPr>
          <w:rFonts w:ascii="Times New Roman" w:hAnsi="Times New Roman"/>
          <w:b/>
          <w:sz w:val="32"/>
          <w:szCs w:val="32"/>
        </w:rPr>
        <w:t>PREWSKAŹNIK</w:t>
      </w:r>
    </w:p>
    <w:p w:rsidR="00D527E7" w:rsidRPr="006D5A2D" w:rsidRDefault="00D527E7" w:rsidP="0092730A">
      <w:pPr>
        <w:pStyle w:val="Akapitzlist"/>
        <w:numPr>
          <w:ilvl w:val="0"/>
          <w:numId w:val="2"/>
        </w:numPr>
        <w:spacing w:after="200" w:line="276" w:lineRule="auto"/>
        <w:contextualSpacing/>
        <w:jc w:val="both"/>
        <w:rPr>
          <w:rFonts w:ascii="Times New Roman" w:hAnsi="Times New Roman"/>
        </w:rPr>
      </w:pPr>
      <w:proofErr w:type="spellStart"/>
      <w:r w:rsidRPr="006D5A2D">
        <w:rPr>
          <w:rFonts w:ascii="Times New Roman" w:hAnsi="Times New Roman"/>
        </w:rPr>
        <w:t>Prewskaźnik</w:t>
      </w:r>
      <w:proofErr w:type="spellEnd"/>
      <w:r w:rsidRPr="006D5A2D">
        <w:rPr>
          <w:rFonts w:ascii="Times New Roman" w:hAnsi="Times New Roman"/>
        </w:rPr>
        <w:t xml:space="preserve"> – zasady ogólne</w:t>
      </w:r>
    </w:p>
    <w:p w:rsidR="00D527E7" w:rsidRPr="006D5A2D" w:rsidRDefault="00D527E7" w:rsidP="0092730A">
      <w:pPr>
        <w:pStyle w:val="Akapitzlist"/>
        <w:ind w:left="1146"/>
        <w:jc w:val="both"/>
        <w:rPr>
          <w:rFonts w:ascii="Times New Roman" w:hAnsi="Times New Roman"/>
        </w:rPr>
      </w:pPr>
    </w:p>
    <w:p w:rsidR="00D527E7" w:rsidRPr="006D5A2D" w:rsidRDefault="00D527E7" w:rsidP="0092730A">
      <w:pPr>
        <w:ind w:left="360"/>
        <w:jc w:val="both"/>
        <w:rPr>
          <w:rFonts w:ascii="Times New Roman" w:hAnsi="Times New Roman"/>
        </w:rPr>
      </w:pPr>
      <w:r w:rsidRPr="006D5A2D">
        <w:rPr>
          <w:rFonts w:ascii="Times New Roman" w:hAnsi="Times New Roman"/>
          <w:iCs/>
        </w:rPr>
        <w:t xml:space="preserve">Nowy model zakłada dokonywanie podziału podatku naliczonego pomiędzy sferę działalności gospodarczej i niegospodarczej, jeśli przyporządkowanie bezpośrednie podatku naliczonego do danego typu czynności tj. w zakresie działalności  gospodarczej lub do działalności poza nią, nie jest możliwe. Dopiero w dalszym etapie - jeśli u podatnika w ramach działalności gospodarczej tj. objętej regulacją ustawy o VAT występuje sprzedaż opodatkowana i zwolniona z VAT- następuje kolejny podział podatku naliczonego w oparciu o „klasyczny współczynnik” tzw. strukturę. </w:t>
      </w:r>
    </w:p>
    <w:p w:rsidR="00D527E7" w:rsidRPr="006D5A2D" w:rsidRDefault="00D527E7" w:rsidP="0092730A">
      <w:pPr>
        <w:pStyle w:val="Akapitzlist"/>
        <w:ind w:left="1146"/>
        <w:jc w:val="both"/>
        <w:rPr>
          <w:rFonts w:ascii="Times New Roman" w:hAnsi="Times New Roman"/>
        </w:rPr>
      </w:pPr>
    </w:p>
    <w:p w:rsidR="00D527E7" w:rsidRPr="007B55AE" w:rsidRDefault="00D527E7" w:rsidP="0092730A">
      <w:pPr>
        <w:pStyle w:val="Akapitzlist"/>
        <w:numPr>
          <w:ilvl w:val="0"/>
          <w:numId w:val="3"/>
        </w:numPr>
        <w:spacing w:after="200" w:line="276" w:lineRule="auto"/>
        <w:contextualSpacing/>
        <w:jc w:val="both"/>
        <w:rPr>
          <w:rFonts w:ascii="Times New Roman" w:hAnsi="Times New Roman"/>
        </w:rPr>
      </w:pPr>
      <w:r w:rsidRPr="006D5A2D">
        <w:rPr>
          <w:rFonts w:ascii="Times New Roman" w:hAnsi="Times New Roman"/>
        </w:rPr>
        <w:t xml:space="preserve">Zakupy bieżące </w:t>
      </w:r>
    </w:p>
    <w:p w:rsidR="00D527E7" w:rsidRPr="006D5A2D" w:rsidRDefault="00D527E7" w:rsidP="0092730A">
      <w:pPr>
        <w:ind w:left="360"/>
        <w:jc w:val="both"/>
        <w:rPr>
          <w:rFonts w:ascii="Times New Roman" w:hAnsi="Times New Roman"/>
          <w:i/>
        </w:rPr>
      </w:pPr>
      <w:r w:rsidRPr="006D5A2D">
        <w:rPr>
          <w:rFonts w:ascii="Times New Roman" w:hAnsi="Times New Roman"/>
          <w:i/>
        </w:rPr>
        <w:t xml:space="preserve">W Art. 86 dodano poniższe ust. </w:t>
      </w:r>
    </w:p>
    <w:p w:rsidR="00F6141C" w:rsidRPr="006D5A2D" w:rsidRDefault="00D527E7" w:rsidP="00EB799B">
      <w:pPr>
        <w:ind w:left="360"/>
        <w:jc w:val="both"/>
        <w:rPr>
          <w:rFonts w:ascii="Times New Roman" w:hAnsi="Times New Roman"/>
        </w:rPr>
      </w:pPr>
      <w:r w:rsidRPr="006D5A2D">
        <w:rPr>
          <w:rFonts w:ascii="Times New Roman" w:hAnsi="Times New Roman"/>
        </w:rPr>
        <w:t>ust. 2a. W przypadku nabycia towarów i usług wykorzystywanych zarówno do celów wykonywanej przez podatnika działalności gospodarczej, jak i do celów innych niż działalność gospodarcza, z wyjątkiem celów osobistych, do których ma zastosowanie art. 7 ust. 2 i art. 8 ust. 2, oraz celów, o których mowa w art. 8 ust. 5 – w przypadku, o którym mowa w tym przepisie, gdy przypisanie tych towarów i usług w całości do działalności gospodarczej podatnika nie jest możliwe, kwotę podatku naliczonego, o której mowa w ust. 2, oblicza się zgodnie ze sposobem określenia zakresu wykorzystywania nabywanych towarów i usług do celów działalności gospodarczej, zwanym dalej „sposobem określenia proporcji”. Sposób określenia proporcji powinien najbardziej odpowiadać specyfice wykonywanej przez podatnika działalności i dokonywanych przez niego nabyć.</w:t>
      </w:r>
    </w:p>
    <w:p w:rsidR="00D527E7" w:rsidRPr="006D5A2D" w:rsidRDefault="00D527E7" w:rsidP="0092730A">
      <w:pPr>
        <w:ind w:left="360"/>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Przepis ten ma zastosowanie tylko do takich podmiotów, którzy wykonują czynności objęte regulacją ustawy o VAT, zatem czynności podlegające pojęciu działalność gospodarcza w rozumieniu ustawy o VAT, oraz czynności nie podlegające ustawie o VAT czyli inne niż działalność gospodarcza a zatem działalność poza VAT. Z tym, że zakres tej regulacji nie dotyczy celów osobistych. Tym samym wystąpienie tych celów osobistych nie ma znaczenia dla określenia prawa do odliczenia. </w:t>
      </w:r>
    </w:p>
    <w:p w:rsidR="007B55AE" w:rsidRDefault="00D527E7" w:rsidP="0092730A">
      <w:pPr>
        <w:ind w:left="360"/>
        <w:jc w:val="both"/>
        <w:rPr>
          <w:rFonts w:ascii="Times New Roman" w:hAnsi="Times New Roman"/>
        </w:rPr>
      </w:pPr>
      <w:r w:rsidRPr="006D5A2D">
        <w:rPr>
          <w:rFonts w:ascii="Times New Roman" w:hAnsi="Times New Roman"/>
        </w:rPr>
        <w:t xml:space="preserve">Przepis ten i kolejne stosujemy tylko do podatku naliczonego, w stosunku do którego nie potrafimy jednoznacznie, bezpośrednio przypisać go działalności gospodarczej lub niegospodarczej. Jeśli bowiem podatek naliczony służy tylko działalności gospodarczej podlega odliczeniu bądź w 100% (służąc tylko działalności efektywnie opodatkowanej) bądź podlega odliczeniu tzw. strukturą (służąc działalności efektywnie opodatkowanej i zwolnionej). </w:t>
      </w:r>
    </w:p>
    <w:p w:rsidR="004F6948" w:rsidRDefault="004F6948" w:rsidP="0092730A">
      <w:pPr>
        <w:ind w:left="360"/>
        <w:jc w:val="both"/>
        <w:rPr>
          <w:rFonts w:ascii="Times New Roman" w:hAnsi="Times New Roman"/>
        </w:rPr>
      </w:pPr>
    </w:p>
    <w:p w:rsidR="00EB799B" w:rsidRDefault="00EB799B" w:rsidP="0092730A">
      <w:pPr>
        <w:ind w:left="360"/>
        <w:jc w:val="both"/>
        <w:rPr>
          <w:rFonts w:ascii="Times New Roman" w:hAnsi="Times New Roman"/>
        </w:rPr>
      </w:pPr>
    </w:p>
    <w:p w:rsidR="00EB799B" w:rsidRDefault="00EB799B" w:rsidP="0092730A">
      <w:pPr>
        <w:ind w:left="360"/>
        <w:jc w:val="both"/>
        <w:rPr>
          <w:rFonts w:ascii="Times New Roman" w:hAnsi="Times New Roman"/>
        </w:rPr>
      </w:pPr>
    </w:p>
    <w:p w:rsidR="00EB799B" w:rsidRDefault="00EB799B" w:rsidP="0092730A">
      <w:pPr>
        <w:ind w:left="360"/>
        <w:jc w:val="both"/>
        <w:rPr>
          <w:rFonts w:ascii="Times New Roman" w:hAnsi="Times New Roman"/>
        </w:rPr>
      </w:pPr>
    </w:p>
    <w:p w:rsidR="00D527E7" w:rsidRPr="006D5A2D" w:rsidRDefault="00D527E7" w:rsidP="0092730A">
      <w:pPr>
        <w:ind w:left="360"/>
        <w:jc w:val="both"/>
        <w:rPr>
          <w:rFonts w:ascii="Times New Roman" w:hAnsi="Times New Roman"/>
        </w:rPr>
      </w:pPr>
      <w:r w:rsidRPr="006D5A2D">
        <w:rPr>
          <w:rFonts w:ascii="Times New Roman" w:hAnsi="Times New Roman"/>
        </w:rPr>
        <w:t>Zmianę obrazuje poniższy schemat</w:t>
      </w:r>
    </w:p>
    <w:p w:rsidR="00D527E7" w:rsidRPr="006D5A2D" w:rsidRDefault="00D527E7" w:rsidP="0092730A">
      <w:pPr>
        <w:ind w:left="360"/>
        <w:jc w:val="both"/>
        <w:rPr>
          <w:rFonts w:ascii="Times New Roman" w:hAnsi="Times New Roman"/>
        </w:rPr>
      </w:pPr>
      <w:r>
        <w:rPr>
          <w:rFonts w:ascii="Times New Roman" w:hAnsi="Times New Roman"/>
          <w:noProof/>
          <w:lang w:eastAsia="pl-PL"/>
        </w:rPr>
        <w:drawing>
          <wp:anchor distT="0" distB="0" distL="114300" distR="114300" simplePos="0" relativeHeight="251660288" behindDoc="1" locked="0" layoutInCell="1" allowOverlap="1">
            <wp:simplePos x="0" y="0"/>
            <wp:positionH relativeFrom="column">
              <wp:posOffset>-271145</wp:posOffset>
            </wp:positionH>
            <wp:positionV relativeFrom="paragraph">
              <wp:posOffset>210185</wp:posOffset>
            </wp:positionV>
            <wp:extent cx="6296025" cy="3867150"/>
            <wp:effectExtent l="19050" t="0" r="9525" b="0"/>
            <wp:wrapSquare wrapText="bothSides"/>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6296025" cy="3867150"/>
                    </a:xfrm>
                    <a:prstGeom prst="rect">
                      <a:avLst/>
                    </a:prstGeom>
                    <a:noFill/>
                  </pic:spPr>
                </pic:pic>
              </a:graphicData>
            </a:graphic>
          </wp:anchor>
        </w:drawing>
      </w:r>
    </w:p>
    <w:p w:rsidR="00D527E7" w:rsidRPr="006D5A2D" w:rsidRDefault="00D527E7" w:rsidP="0092730A">
      <w:pPr>
        <w:ind w:left="360"/>
        <w:jc w:val="both"/>
        <w:rPr>
          <w:rFonts w:ascii="Times New Roman" w:hAnsi="Times New Roman"/>
        </w:rPr>
      </w:pPr>
    </w:p>
    <w:p w:rsidR="00D527E7" w:rsidRPr="006D5A2D" w:rsidRDefault="00D527E7" w:rsidP="0092730A">
      <w:pPr>
        <w:ind w:left="360"/>
        <w:jc w:val="both"/>
        <w:rPr>
          <w:rFonts w:ascii="Times New Roman" w:hAnsi="Times New Roman"/>
        </w:rPr>
      </w:pPr>
      <w:r w:rsidRPr="006D5A2D">
        <w:rPr>
          <w:rFonts w:ascii="Times New Roman" w:hAnsi="Times New Roman"/>
        </w:rPr>
        <w:t>ust. 2b. Sposób określenia proporcji najbardziej odpowiada specyfice wykonywanej przez podatnika działalności i dokonywanych przez niego nabyć, jeżeli:</w:t>
      </w:r>
    </w:p>
    <w:p w:rsidR="00D527E7" w:rsidRPr="006D5A2D" w:rsidRDefault="00D527E7" w:rsidP="0092730A">
      <w:pPr>
        <w:ind w:left="360"/>
        <w:jc w:val="both"/>
        <w:rPr>
          <w:rFonts w:ascii="Times New Roman" w:hAnsi="Times New Roman"/>
        </w:rPr>
      </w:pPr>
      <w:r w:rsidRPr="006D5A2D">
        <w:rPr>
          <w:rFonts w:ascii="Times New Roman" w:hAnsi="Times New Roman"/>
        </w:rPr>
        <w:t>1) zapewnia dokonanie obniżenia kwoty podatku należnego o kwotę podatku naliczonego wyłącznie w odniesieniu do części kwoty podatku naliczonego proporcjonalnie przypadającej na wykonywane w ramach działalności gospodarczej czynności opodatkowane oraz</w:t>
      </w:r>
    </w:p>
    <w:p w:rsidR="00D527E7" w:rsidRPr="006D5A2D" w:rsidRDefault="00D527E7" w:rsidP="0092730A">
      <w:pPr>
        <w:ind w:left="360"/>
        <w:jc w:val="both"/>
        <w:rPr>
          <w:rFonts w:ascii="Times New Roman" w:hAnsi="Times New Roman"/>
        </w:rPr>
      </w:pPr>
      <w:r w:rsidRPr="006D5A2D">
        <w:rPr>
          <w:rFonts w:ascii="Times New Roman" w:hAnsi="Times New Roman"/>
        </w:rPr>
        <w:t>2) obiektywnie odzwierciedla część wydatków przypadającą odpowiednio na działalność gospodarczą oraz na cele inne niż działalność gospodarcza, z wyjątkiem celów osobistych, do których ma zastosowanie art. 7 ust. 2 i art. 8 ust. 2, oraz celów, o których mowa w art. 8 ust. 5 – w przypadku, o którym mowa w tym przepisie, gdy przypisanie tych wydatków w całości do działalności gospodarczej nie jest możliwe.</w:t>
      </w:r>
    </w:p>
    <w:p w:rsidR="00EB799B" w:rsidRDefault="00EB799B" w:rsidP="00F6141C">
      <w:pPr>
        <w:ind w:left="360"/>
        <w:jc w:val="both"/>
        <w:rPr>
          <w:rFonts w:ascii="Times New Roman" w:hAnsi="Times New Roman"/>
        </w:rPr>
      </w:pPr>
    </w:p>
    <w:p w:rsidR="00EB799B" w:rsidRDefault="00EB799B" w:rsidP="00F6141C">
      <w:pPr>
        <w:ind w:left="360"/>
        <w:jc w:val="both"/>
        <w:rPr>
          <w:rFonts w:ascii="Times New Roman" w:hAnsi="Times New Roman"/>
        </w:rPr>
      </w:pPr>
    </w:p>
    <w:p w:rsidR="00EB799B" w:rsidRDefault="00EB799B" w:rsidP="00F6141C">
      <w:pPr>
        <w:ind w:left="360"/>
        <w:jc w:val="both"/>
        <w:rPr>
          <w:rFonts w:ascii="Times New Roman" w:hAnsi="Times New Roman"/>
        </w:rPr>
      </w:pPr>
    </w:p>
    <w:p w:rsidR="004F6948" w:rsidRPr="006D5A2D" w:rsidRDefault="00D527E7" w:rsidP="00F6141C">
      <w:pPr>
        <w:ind w:left="360"/>
        <w:jc w:val="both"/>
        <w:rPr>
          <w:rFonts w:ascii="Times New Roman" w:hAnsi="Times New Roman"/>
        </w:rPr>
      </w:pPr>
      <w:r w:rsidRPr="006D5A2D">
        <w:rPr>
          <w:rFonts w:ascii="Times New Roman" w:hAnsi="Times New Roman"/>
        </w:rPr>
        <w:t>ust. 2c. Przy wyborze sposobu określenia proporcji można wykorzystać w szczególności następujące dane:</w:t>
      </w:r>
    </w:p>
    <w:p w:rsidR="00D527E7" w:rsidRPr="006D5A2D" w:rsidRDefault="00D527E7" w:rsidP="0092730A">
      <w:pPr>
        <w:ind w:left="360"/>
        <w:jc w:val="both"/>
        <w:rPr>
          <w:rFonts w:ascii="Times New Roman" w:hAnsi="Times New Roman"/>
        </w:rPr>
      </w:pPr>
      <w:r w:rsidRPr="006D5A2D">
        <w:rPr>
          <w:rFonts w:ascii="Times New Roman" w:hAnsi="Times New Roman"/>
        </w:rPr>
        <w:t>1) średnioroczną liczbę osób wykonujących wyłącznie prace związane z działalnością gospodarczą w ogólnej średniorocznej liczbie osób wykonujących prace w ramach działalności gospodarczej i poza tą działalnością;</w:t>
      </w:r>
    </w:p>
    <w:p w:rsidR="00D527E7" w:rsidRPr="006D5A2D" w:rsidRDefault="00D527E7" w:rsidP="0092730A">
      <w:pPr>
        <w:ind w:left="360"/>
        <w:jc w:val="both"/>
        <w:rPr>
          <w:rFonts w:ascii="Times New Roman" w:hAnsi="Times New Roman"/>
        </w:rPr>
      </w:pPr>
      <w:r w:rsidRPr="006D5A2D">
        <w:rPr>
          <w:rFonts w:ascii="Times New Roman" w:hAnsi="Times New Roman"/>
        </w:rPr>
        <w:t>2) średnioroczną liczbę godzin roboczych przeznaczonych na prace związane z działalnością gospodarczą w ogólnej średniorocznej liczbie godzin roboczych przeznaczonych na prace związane z działalnością gospodarczą i poza tą działalnością;</w:t>
      </w:r>
    </w:p>
    <w:p w:rsidR="00D527E7" w:rsidRPr="006D5A2D" w:rsidRDefault="00D527E7" w:rsidP="0092730A">
      <w:pPr>
        <w:ind w:left="360"/>
        <w:jc w:val="both"/>
        <w:rPr>
          <w:rFonts w:ascii="Times New Roman" w:hAnsi="Times New Roman"/>
        </w:rPr>
      </w:pPr>
      <w:r w:rsidRPr="006D5A2D">
        <w:rPr>
          <w:rFonts w:ascii="Times New Roman" w:hAnsi="Times New Roman"/>
        </w:rPr>
        <w:t>3) roczny obrót z działalności gospodarczej w rocznym obrocie podatnika z działalności gospodarczej powiększonym o otrzymane przychody z innej działalności, w tym wartość dotacji, subwencji i innych dopłat o podobnym charakterze, otrzymanych na sfinansowanie wykonywanej przez tego podatnika działalności innej niż gospodarcza;</w:t>
      </w:r>
    </w:p>
    <w:p w:rsidR="00D527E7" w:rsidRPr="006D5A2D" w:rsidRDefault="00D527E7" w:rsidP="007B55AE">
      <w:pPr>
        <w:ind w:left="360"/>
        <w:jc w:val="both"/>
        <w:rPr>
          <w:rFonts w:ascii="Times New Roman" w:hAnsi="Times New Roman"/>
        </w:rPr>
      </w:pPr>
      <w:r w:rsidRPr="006D5A2D">
        <w:rPr>
          <w:rFonts w:ascii="Times New Roman" w:hAnsi="Times New Roman"/>
        </w:rPr>
        <w:t>4) średnioroczną powierzchnię wykorzystywaną do działalności gospodarczej w ogólnej średniorocznej powierzchni wykorzystywanej do działalności gospodarczej i poza tą działalnością.</w:t>
      </w:r>
    </w:p>
    <w:p w:rsidR="00F6141C" w:rsidRDefault="00F6141C" w:rsidP="0092730A">
      <w:pPr>
        <w:ind w:left="360"/>
        <w:jc w:val="both"/>
        <w:rPr>
          <w:rFonts w:ascii="Times New Roman" w:hAnsi="Times New Roman"/>
          <w:u w:val="single"/>
        </w:rPr>
      </w:pPr>
    </w:p>
    <w:p w:rsidR="00D527E7" w:rsidRPr="006D5A2D" w:rsidRDefault="00D527E7" w:rsidP="0092730A">
      <w:pPr>
        <w:ind w:left="360"/>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Powyższe dane są jedynie propozycją, ale to podatnik każdorazowo ma obowiązek samodzielnego określenia sposobu określenia proporcji – </w:t>
      </w:r>
      <w:proofErr w:type="spellStart"/>
      <w:r w:rsidRPr="006D5A2D">
        <w:rPr>
          <w:rFonts w:ascii="Times New Roman" w:hAnsi="Times New Roman"/>
        </w:rPr>
        <w:t>prewskaźnika</w:t>
      </w:r>
      <w:proofErr w:type="spellEnd"/>
      <w:r w:rsidRPr="006D5A2D">
        <w:rPr>
          <w:rFonts w:ascii="Times New Roman" w:hAnsi="Times New Roman"/>
        </w:rPr>
        <w:t xml:space="preserve">. </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W przypadku preferowanego przez ustawodawcę </w:t>
      </w:r>
      <w:proofErr w:type="spellStart"/>
      <w:r w:rsidRPr="006D5A2D">
        <w:rPr>
          <w:rFonts w:ascii="Times New Roman" w:hAnsi="Times New Roman"/>
        </w:rPr>
        <w:t>prewskaźnika</w:t>
      </w:r>
      <w:proofErr w:type="spellEnd"/>
      <w:r w:rsidRPr="006D5A2D">
        <w:rPr>
          <w:rFonts w:ascii="Times New Roman" w:hAnsi="Times New Roman"/>
        </w:rPr>
        <w:t xml:space="preserve"> ujętego w pkt 3 mamy:</w:t>
      </w:r>
    </w:p>
    <w:p w:rsidR="00D527E7" w:rsidRPr="006D5A2D" w:rsidRDefault="00D527E7" w:rsidP="0092730A">
      <w:pPr>
        <w:ind w:left="360"/>
        <w:jc w:val="both"/>
        <w:rPr>
          <w:rFonts w:ascii="Times New Roman" w:hAnsi="Times New Roman"/>
        </w:rPr>
      </w:pPr>
    </w:p>
    <w:p w:rsidR="00D527E7" w:rsidRPr="006D5A2D" w:rsidRDefault="00D527E7" w:rsidP="007B55AE">
      <w:pPr>
        <w:pBdr>
          <w:bottom w:val="single" w:sz="12" w:space="1" w:color="auto"/>
        </w:pBdr>
        <w:ind w:left="360"/>
        <w:jc w:val="center"/>
        <w:rPr>
          <w:rFonts w:ascii="Times New Roman" w:hAnsi="Times New Roman"/>
          <w:b/>
          <w:bCs/>
        </w:rPr>
      </w:pPr>
      <w:r w:rsidRPr="006D5A2D">
        <w:rPr>
          <w:rFonts w:ascii="Times New Roman" w:hAnsi="Times New Roman"/>
          <w:b/>
          <w:bCs/>
        </w:rPr>
        <w:t>roczny obrót z działalności gospodarczej</w:t>
      </w:r>
    </w:p>
    <w:p w:rsidR="00D527E7" w:rsidRPr="006D5A2D" w:rsidRDefault="00D527E7" w:rsidP="007B55AE">
      <w:pPr>
        <w:ind w:left="360"/>
        <w:jc w:val="center"/>
        <w:rPr>
          <w:rFonts w:ascii="Times New Roman" w:hAnsi="Times New Roman"/>
        </w:rPr>
      </w:pPr>
      <w:r w:rsidRPr="006D5A2D">
        <w:rPr>
          <w:rFonts w:ascii="Times New Roman" w:hAnsi="Times New Roman"/>
          <w:b/>
          <w:bCs/>
        </w:rPr>
        <w:t>roczny obrót z działalności gospodarczej + otrzymane przychody z innej działalności</w:t>
      </w:r>
    </w:p>
    <w:p w:rsidR="00D527E7" w:rsidRPr="006D5A2D" w:rsidRDefault="00D527E7" w:rsidP="0092730A">
      <w:pPr>
        <w:ind w:left="360"/>
        <w:jc w:val="both"/>
        <w:rPr>
          <w:rFonts w:ascii="Times New Roman" w:hAnsi="Times New Roman"/>
        </w:rPr>
      </w:pPr>
    </w:p>
    <w:p w:rsidR="00D527E7" w:rsidRPr="006D5A2D" w:rsidRDefault="00D527E7" w:rsidP="0092730A">
      <w:pPr>
        <w:ind w:left="360"/>
        <w:jc w:val="both"/>
        <w:rPr>
          <w:rFonts w:ascii="Times New Roman" w:hAnsi="Times New Roman"/>
        </w:rPr>
      </w:pPr>
      <w:r w:rsidRPr="006D5A2D">
        <w:rPr>
          <w:rFonts w:ascii="Times New Roman" w:hAnsi="Times New Roman"/>
        </w:rPr>
        <w:t>Ustawodawca nie doprecyzował co oznacza w tym przypadku pojęcie „obrót”. Do końca 2013 r. obrót był zdefiniowany jako podstawa opodatkowania, obecnie już tak nie jest.</w:t>
      </w:r>
    </w:p>
    <w:p w:rsidR="00D527E7" w:rsidRDefault="00D527E7" w:rsidP="0092730A">
      <w:pPr>
        <w:ind w:left="360"/>
        <w:jc w:val="both"/>
        <w:rPr>
          <w:rFonts w:ascii="Times New Roman" w:hAnsi="Times New Roman"/>
        </w:rPr>
      </w:pPr>
      <w:r w:rsidRPr="006D5A2D">
        <w:rPr>
          <w:rFonts w:ascii="Times New Roman" w:hAnsi="Times New Roman"/>
        </w:rPr>
        <w:t>Przez roczny obrót z działalności gospodarczej należałoby rozumieć kwoty wykazywane w deklaracji podatkowej VAT-7, VAT-7K/7D po stronie sprzedaży, niezależnie od tego, czy były one opodatkowane jakąś stawką VAT (także w ramach odwrotnego obciążenia), zwolnione od VAT, czy może niepodlegające VAT, gdyż ich miejsce opodatkowania znajdowało się poza terytorium Polski.</w:t>
      </w:r>
    </w:p>
    <w:p w:rsidR="00051355" w:rsidRPr="006D5A2D" w:rsidRDefault="00051355" w:rsidP="0092730A">
      <w:pPr>
        <w:ind w:left="360"/>
        <w:jc w:val="both"/>
        <w:rPr>
          <w:rFonts w:ascii="Times New Roman" w:hAnsi="Times New Roman"/>
        </w:rPr>
      </w:pPr>
    </w:p>
    <w:p w:rsidR="00EB799B" w:rsidRDefault="00EB799B" w:rsidP="00EB799B">
      <w:pPr>
        <w:ind w:left="360"/>
        <w:jc w:val="both"/>
        <w:rPr>
          <w:rFonts w:ascii="Times New Roman" w:hAnsi="Times New Roman"/>
          <w:b/>
          <w:bCs/>
        </w:rPr>
      </w:pPr>
    </w:p>
    <w:p w:rsidR="00EB799B" w:rsidRDefault="00EB799B" w:rsidP="00EB799B">
      <w:pPr>
        <w:ind w:left="360"/>
        <w:jc w:val="both"/>
        <w:rPr>
          <w:rFonts w:ascii="Times New Roman" w:hAnsi="Times New Roman"/>
          <w:b/>
          <w:bCs/>
        </w:rPr>
      </w:pPr>
    </w:p>
    <w:p w:rsidR="00EB799B" w:rsidRDefault="00EB799B" w:rsidP="00EB799B">
      <w:pPr>
        <w:ind w:left="360"/>
        <w:jc w:val="both"/>
        <w:rPr>
          <w:rFonts w:ascii="Times New Roman" w:hAnsi="Times New Roman"/>
          <w:b/>
          <w:bCs/>
        </w:rPr>
      </w:pPr>
    </w:p>
    <w:p w:rsidR="00D527E7" w:rsidRPr="006D5A2D" w:rsidRDefault="00D527E7" w:rsidP="00EB799B">
      <w:pPr>
        <w:ind w:left="360"/>
        <w:jc w:val="both"/>
        <w:rPr>
          <w:rFonts w:ascii="Times New Roman" w:hAnsi="Times New Roman"/>
        </w:rPr>
      </w:pPr>
      <w:r w:rsidRPr="006D5A2D">
        <w:rPr>
          <w:rFonts w:ascii="Times New Roman" w:hAnsi="Times New Roman"/>
          <w:b/>
          <w:bCs/>
        </w:rPr>
        <w:t xml:space="preserve">Otrzymane przychody z innej działalności, </w:t>
      </w:r>
      <w:r w:rsidRPr="006D5A2D">
        <w:rPr>
          <w:rFonts w:ascii="Times New Roman" w:hAnsi="Times New Roman"/>
          <w:bCs/>
        </w:rPr>
        <w:t>z</w:t>
      </w:r>
      <w:r w:rsidRPr="006D5A2D">
        <w:rPr>
          <w:rFonts w:ascii="Times New Roman" w:hAnsi="Times New Roman"/>
        </w:rPr>
        <w:t xml:space="preserve">atem muszą one być otrzymane (eliminujemy przychody należne, ale nieotrzymane). Do innych przychodów należy zaliczyć również wartość dotacji, subwencji i innych dopłat o podobnym charakterze, otrzymanych na sfinansowanie działalności innej niż gospodarcza. </w:t>
      </w:r>
    </w:p>
    <w:p w:rsidR="00D527E7" w:rsidRPr="006D5A2D" w:rsidRDefault="00D527E7" w:rsidP="00F6141C">
      <w:pPr>
        <w:ind w:left="360"/>
        <w:jc w:val="both"/>
        <w:rPr>
          <w:rFonts w:ascii="Times New Roman" w:hAnsi="Times New Roman"/>
        </w:rPr>
      </w:pPr>
      <w:r w:rsidRPr="006D5A2D">
        <w:rPr>
          <w:rFonts w:ascii="Times New Roman" w:hAnsi="Times New Roman"/>
        </w:rPr>
        <w:t xml:space="preserve">Oznacza to, że nie wszystkie dofinansowania poza VAT będą zaliczane do mianownika tego ułamka, ale tylko takie, które finansują tę inną aktywność podatnika. Jeśli otrzymane przez podatnika dofinansowanie (poza VAT) w jakikolwiek sposób służy lub jest związane z działalnością gospodarczą (gdyż np. dotyczy pracowników działu księgowości lub zakupu środków trwałych do produkcji), to wówczas te kwoty powinny być pomijane dla potrzeb </w:t>
      </w:r>
      <w:proofErr w:type="spellStart"/>
      <w:r w:rsidRPr="006D5A2D">
        <w:rPr>
          <w:rFonts w:ascii="Times New Roman" w:hAnsi="Times New Roman"/>
        </w:rPr>
        <w:t>pre</w:t>
      </w:r>
      <w:proofErr w:type="spellEnd"/>
      <w:r w:rsidRPr="006D5A2D">
        <w:rPr>
          <w:rFonts w:ascii="Times New Roman" w:hAnsi="Times New Roman"/>
        </w:rPr>
        <w:t>-proporcji. Jeśli natomiast dofinansowania byłyby opodatkowane VAT, ewentualnie zwolnione od VAT, to wówczas powinny one „poprawiać” współczynnik (jako kwoty obrotu).</w:t>
      </w:r>
    </w:p>
    <w:p w:rsidR="00D527E7" w:rsidRPr="006D5A2D" w:rsidRDefault="00D527E7" w:rsidP="0092730A">
      <w:pPr>
        <w:ind w:left="360"/>
        <w:jc w:val="both"/>
        <w:rPr>
          <w:rFonts w:ascii="Times New Roman" w:hAnsi="Times New Roman"/>
        </w:rPr>
      </w:pPr>
      <w:r w:rsidRPr="006D5A2D">
        <w:rPr>
          <w:rFonts w:ascii="Times New Roman" w:hAnsi="Times New Roman"/>
        </w:rPr>
        <w:t>ust.2d. W celu obliczenia kwoty podatku naliczonego w przypadku, o którym mowa w ust. 2a, przyjmuje się dane za poprzedni rok podatkowy.</w:t>
      </w:r>
    </w:p>
    <w:p w:rsidR="00D527E7" w:rsidRPr="006D5A2D" w:rsidRDefault="00D527E7" w:rsidP="00C56C7C">
      <w:pPr>
        <w:ind w:left="360"/>
        <w:jc w:val="both"/>
        <w:rPr>
          <w:rFonts w:ascii="Times New Roman" w:hAnsi="Times New Roman"/>
        </w:rPr>
      </w:pPr>
      <w:r w:rsidRPr="006D5A2D">
        <w:rPr>
          <w:rFonts w:ascii="Times New Roman" w:hAnsi="Times New Roman"/>
        </w:rPr>
        <w:t>ust. 2e. Podatnik rozpoczynający w danym roku podatkowym wykonywanie działalności gospodarczej i działalności innej niż działalność gospodarcza, w celu obliczenia kwoty podatku naliczonego w przypadku, o którym mowa w ust. 2a, przyjmuje dane wyliczone szacunkowo, według prognozy uzgodnionej z naczelnikiem urzędu skarbowego w formie protokołu.</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ust. </w:t>
      </w:r>
      <w:smartTag w:uri="urn:schemas-microsoft-com:office:smarttags" w:element="metricconverter">
        <w:smartTagPr>
          <w:attr w:name="ProductID" w:val="2f"/>
        </w:smartTagPr>
        <w:r w:rsidRPr="006D5A2D">
          <w:rPr>
            <w:rFonts w:ascii="Times New Roman" w:hAnsi="Times New Roman"/>
          </w:rPr>
          <w:t>2f</w:t>
        </w:r>
      </w:smartTag>
      <w:r w:rsidRPr="006D5A2D">
        <w:rPr>
          <w:rFonts w:ascii="Times New Roman" w:hAnsi="Times New Roman"/>
        </w:rPr>
        <w:t>. Przepis ust. 2e stosuje się również, gdy podatnik uzna, że w odniesieniu do wykonywanej przez niego działalności i dokonywanych przez niego nabyć dane za poprzedni rok podatkowy byłyby niereprezentatywne.</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ust. 2g. Proporcję określa się procentowo w stosunku rocznym. Proporcję tę zaokrągla się w górę do najbliższej liczby całkowitej. </w:t>
      </w:r>
      <w:r w:rsidRPr="006D5A2D">
        <w:rPr>
          <w:rFonts w:ascii="Times New Roman" w:hAnsi="Times New Roman"/>
          <w:u w:val="single"/>
        </w:rPr>
        <w:t>Przepisy art. 90 ust. 5, 6, 9a i 10 stosuje się odpowiednio</w:t>
      </w:r>
      <w:r w:rsidRPr="006D5A2D">
        <w:rPr>
          <w:rFonts w:ascii="Times New Roman" w:hAnsi="Times New Roman"/>
        </w:rPr>
        <w:t>.</w:t>
      </w:r>
    </w:p>
    <w:p w:rsidR="00C56C7C" w:rsidRPr="00EB799B" w:rsidRDefault="00D527E7" w:rsidP="00EB799B">
      <w:pPr>
        <w:ind w:left="360"/>
        <w:jc w:val="both"/>
        <w:rPr>
          <w:rFonts w:ascii="Times New Roman" w:hAnsi="Times New Roman"/>
        </w:rPr>
      </w:pPr>
      <w:r w:rsidRPr="006D5A2D">
        <w:rPr>
          <w:rFonts w:ascii="Times New Roman" w:hAnsi="Times New Roman"/>
        </w:rPr>
        <w:t xml:space="preserve">ust. 2h. W przypadku gdy podatnik, dla którego sposób określenia proporcji wskazują przepisy wydane na podstawie ust. 22 </w:t>
      </w:r>
      <w:r w:rsidRPr="006D5A2D">
        <w:rPr>
          <w:rFonts w:ascii="Times New Roman" w:hAnsi="Times New Roman"/>
          <w:i/>
        </w:rPr>
        <w:t>(</w:t>
      </w:r>
      <w:proofErr w:type="spellStart"/>
      <w:r w:rsidRPr="006D5A2D">
        <w:rPr>
          <w:rFonts w:ascii="Times New Roman" w:hAnsi="Times New Roman"/>
          <w:i/>
        </w:rPr>
        <w:t>rozp</w:t>
      </w:r>
      <w:proofErr w:type="spellEnd"/>
      <w:r w:rsidRPr="006D5A2D">
        <w:rPr>
          <w:rFonts w:ascii="Times New Roman" w:hAnsi="Times New Roman"/>
          <w:i/>
        </w:rPr>
        <w:t>. MF),</w:t>
      </w:r>
      <w:r w:rsidRPr="006D5A2D">
        <w:rPr>
          <w:rFonts w:ascii="Times New Roman" w:hAnsi="Times New Roman"/>
        </w:rPr>
        <w:t xml:space="preserve"> uzna, że wskazany zgodnie z przepisami wydanymi na podstawie ust. 22 sposób określenia proporcji nie będzie najbardziej odpowiadać specyfice wykonywanej przez niego działalności i dokonywanych przez niego nabyć, może zastosować inny bardziej reprezentatywny sposób określenia proporcji.</w:t>
      </w:r>
    </w:p>
    <w:p w:rsidR="00D527E7" w:rsidRPr="006D5A2D" w:rsidRDefault="00D527E7" w:rsidP="0092730A">
      <w:pPr>
        <w:ind w:left="360"/>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jc w:val="both"/>
        <w:rPr>
          <w:rFonts w:ascii="Times New Roman" w:hAnsi="Times New Roman"/>
        </w:rPr>
      </w:pPr>
      <w:r w:rsidRPr="006D5A2D">
        <w:rPr>
          <w:rFonts w:ascii="Times New Roman" w:hAnsi="Times New Roman"/>
        </w:rPr>
        <w:t xml:space="preserve">Podatnik zatem, nawet w sytuacji gdy MF w rozporządzeniu określi sposób obliczenia </w:t>
      </w:r>
      <w:proofErr w:type="spellStart"/>
      <w:r w:rsidRPr="006D5A2D">
        <w:rPr>
          <w:rFonts w:ascii="Times New Roman" w:hAnsi="Times New Roman"/>
        </w:rPr>
        <w:t>prewskaźnika</w:t>
      </w:r>
      <w:proofErr w:type="spellEnd"/>
      <w:r w:rsidRPr="006D5A2D">
        <w:rPr>
          <w:rFonts w:ascii="Times New Roman" w:hAnsi="Times New Roman"/>
        </w:rPr>
        <w:t xml:space="preserve">, może zastosować inny bardziej odpowiedni dla jego specyfiki </w:t>
      </w:r>
      <w:proofErr w:type="spellStart"/>
      <w:r w:rsidRPr="006D5A2D">
        <w:rPr>
          <w:rFonts w:ascii="Times New Roman" w:hAnsi="Times New Roman"/>
        </w:rPr>
        <w:t>prewskaźnik</w:t>
      </w:r>
      <w:proofErr w:type="spellEnd"/>
      <w:r w:rsidRPr="006D5A2D">
        <w:rPr>
          <w:rFonts w:ascii="Times New Roman" w:hAnsi="Times New Roman"/>
        </w:rPr>
        <w:t xml:space="preserve">. Nie ma obowiązku przy tym dokonywać żadnych zawiadomień ani uzyskiwać zgód. </w:t>
      </w:r>
    </w:p>
    <w:p w:rsidR="00D527E7" w:rsidRPr="006D5A2D" w:rsidRDefault="00D527E7" w:rsidP="0092730A">
      <w:pPr>
        <w:jc w:val="both"/>
        <w:rPr>
          <w:rFonts w:ascii="Times New Roman" w:hAnsi="Times New Roman"/>
        </w:rPr>
      </w:pPr>
      <w:r w:rsidRPr="006D5A2D">
        <w:rPr>
          <w:rFonts w:ascii="Times New Roman" w:hAnsi="Times New Roman"/>
        </w:rPr>
        <w:t xml:space="preserve">Przepis dodanego ust. 2g odsyła do odpowiedniego stosowania art. 90 ust. 5, 6, 9a i 10 ustawy. </w:t>
      </w:r>
    </w:p>
    <w:p w:rsidR="00D527E7" w:rsidRPr="006D5A2D" w:rsidRDefault="00D527E7" w:rsidP="0092730A">
      <w:pPr>
        <w:jc w:val="both"/>
        <w:rPr>
          <w:rFonts w:ascii="Times New Roman" w:hAnsi="Times New Roman"/>
        </w:rPr>
      </w:pPr>
      <w:r w:rsidRPr="006D5A2D">
        <w:rPr>
          <w:rFonts w:ascii="Times New Roman" w:hAnsi="Times New Roman"/>
        </w:rPr>
        <w:t xml:space="preserve">W konsekwencji do celów określenia </w:t>
      </w:r>
      <w:proofErr w:type="spellStart"/>
      <w:r w:rsidRPr="006D5A2D">
        <w:rPr>
          <w:rFonts w:ascii="Times New Roman" w:hAnsi="Times New Roman"/>
        </w:rPr>
        <w:t>prewskaźnika</w:t>
      </w:r>
      <w:proofErr w:type="spellEnd"/>
      <w:r w:rsidRPr="006D5A2D">
        <w:rPr>
          <w:rFonts w:ascii="Times New Roman" w:hAnsi="Times New Roman"/>
        </w:rPr>
        <w:t xml:space="preserve"> nie wlicza się obrotu uzyskanego z:</w:t>
      </w:r>
    </w:p>
    <w:p w:rsidR="00765938" w:rsidRPr="00051355" w:rsidRDefault="00D527E7" w:rsidP="00051355">
      <w:pPr>
        <w:pStyle w:val="Akapitzlist"/>
        <w:numPr>
          <w:ilvl w:val="0"/>
          <w:numId w:val="4"/>
        </w:numPr>
        <w:spacing w:after="200" w:line="276" w:lineRule="auto"/>
        <w:contextualSpacing/>
        <w:jc w:val="both"/>
        <w:rPr>
          <w:rFonts w:ascii="Times New Roman" w:hAnsi="Times New Roman"/>
        </w:rPr>
      </w:pPr>
      <w:r w:rsidRPr="006D5A2D">
        <w:rPr>
          <w:rFonts w:ascii="Times New Roman" w:hAnsi="Times New Roman"/>
        </w:rPr>
        <w:t xml:space="preserve">dostawy środków trwałych oraz wartości niematerialnych i prawnych podlegających amortyzacji na mocy ustaw o podatkach dochodowych, oraz gruntów i praw wieczystego użytkowania gruntów, jeżeli są zaliczane do środków trwałych podatnika - używanych przez podatnika na potrzeby jego działalności; </w:t>
      </w:r>
    </w:p>
    <w:p w:rsidR="00EB799B" w:rsidRDefault="00EB799B" w:rsidP="00EB799B">
      <w:pPr>
        <w:pStyle w:val="Akapitzlist"/>
        <w:spacing w:after="200" w:line="276" w:lineRule="auto"/>
        <w:ind w:left="765"/>
        <w:contextualSpacing/>
        <w:jc w:val="both"/>
        <w:rPr>
          <w:rFonts w:ascii="Times New Roman" w:hAnsi="Times New Roman"/>
        </w:rPr>
      </w:pPr>
    </w:p>
    <w:p w:rsidR="00C56C7C" w:rsidRPr="00765938" w:rsidRDefault="00D527E7" w:rsidP="0092730A">
      <w:pPr>
        <w:pStyle w:val="Akapitzlist"/>
        <w:numPr>
          <w:ilvl w:val="0"/>
          <w:numId w:val="4"/>
        </w:numPr>
        <w:spacing w:after="200" w:line="276" w:lineRule="auto"/>
        <w:contextualSpacing/>
        <w:jc w:val="both"/>
        <w:rPr>
          <w:rFonts w:ascii="Times New Roman" w:hAnsi="Times New Roman"/>
        </w:rPr>
      </w:pPr>
      <w:r w:rsidRPr="006D5A2D">
        <w:rPr>
          <w:rFonts w:ascii="Times New Roman" w:hAnsi="Times New Roman"/>
        </w:rPr>
        <w:t>z tytułu transakcji dotyczących pomocniczych transakcji w zakresie nieruchomości i pomocniczych transakcji finansowych oraz usług wymienionych w art. 43 ust. 1 pkt 7, 12 i 38</w:t>
      </w:r>
      <w:r w:rsidR="007B55AE">
        <w:rPr>
          <w:rFonts w:ascii="Times New Roman" w:hAnsi="Times New Roman"/>
        </w:rPr>
        <w:t xml:space="preserve"> </w:t>
      </w:r>
      <w:r w:rsidRPr="006D5A2D">
        <w:rPr>
          <w:rFonts w:ascii="Times New Roman" w:hAnsi="Times New Roman"/>
        </w:rPr>
        <w:t>-</w:t>
      </w:r>
      <w:r w:rsidR="007B55AE">
        <w:rPr>
          <w:rFonts w:ascii="Times New Roman" w:hAnsi="Times New Roman"/>
        </w:rPr>
        <w:t xml:space="preserve"> </w:t>
      </w:r>
      <w:r w:rsidRPr="006D5A2D">
        <w:rPr>
          <w:rFonts w:ascii="Times New Roman" w:hAnsi="Times New Roman"/>
        </w:rPr>
        <w:t>41, w zakresie, w jakim transakcje te mają charakter pomocniczy.</w:t>
      </w:r>
      <w:r w:rsidR="00765938">
        <w:rPr>
          <w:rFonts w:ascii="Times New Roman" w:hAnsi="Times New Roman"/>
        </w:rPr>
        <w:t xml:space="preserve"> </w:t>
      </w:r>
      <w:r w:rsidRPr="00765938">
        <w:rPr>
          <w:rFonts w:ascii="Times New Roman" w:hAnsi="Times New Roman"/>
        </w:rPr>
        <w:t xml:space="preserve">Przy ustalaniu </w:t>
      </w:r>
      <w:proofErr w:type="spellStart"/>
      <w:r w:rsidRPr="00765938">
        <w:rPr>
          <w:rFonts w:ascii="Times New Roman" w:hAnsi="Times New Roman"/>
        </w:rPr>
        <w:t>prewskaźnika</w:t>
      </w:r>
      <w:proofErr w:type="spellEnd"/>
      <w:r w:rsidRPr="00765938">
        <w:rPr>
          <w:rFonts w:ascii="Times New Roman" w:hAnsi="Times New Roman"/>
        </w:rPr>
        <w:t xml:space="preserve"> do obrotu nie wlicza się kwoty podatku.</w:t>
      </w:r>
    </w:p>
    <w:p w:rsidR="00D527E7" w:rsidRPr="006D5A2D" w:rsidRDefault="00D527E7" w:rsidP="0092730A">
      <w:pPr>
        <w:jc w:val="both"/>
        <w:rPr>
          <w:rFonts w:ascii="Times New Roman" w:hAnsi="Times New Roman"/>
        </w:rPr>
      </w:pPr>
      <w:r w:rsidRPr="006D5A2D">
        <w:rPr>
          <w:rFonts w:ascii="Times New Roman" w:hAnsi="Times New Roman"/>
        </w:rPr>
        <w:t xml:space="preserve">W przypadku gdy </w:t>
      </w:r>
      <w:proofErr w:type="spellStart"/>
      <w:r w:rsidRPr="006D5A2D">
        <w:rPr>
          <w:rFonts w:ascii="Times New Roman" w:hAnsi="Times New Roman"/>
        </w:rPr>
        <w:t>prewskaźnik</w:t>
      </w:r>
      <w:proofErr w:type="spellEnd"/>
      <w:r w:rsidRPr="006D5A2D">
        <w:rPr>
          <w:rFonts w:ascii="Times New Roman" w:hAnsi="Times New Roman"/>
        </w:rPr>
        <w:t xml:space="preserve"> przekroczy:</w:t>
      </w:r>
    </w:p>
    <w:p w:rsidR="00D527E7" w:rsidRDefault="00D527E7" w:rsidP="0092730A">
      <w:pPr>
        <w:pStyle w:val="Akapitzlist"/>
        <w:numPr>
          <w:ilvl w:val="0"/>
          <w:numId w:val="5"/>
        </w:numPr>
        <w:spacing w:after="200" w:line="276" w:lineRule="auto"/>
        <w:contextualSpacing/>
        <w:jc w:val="both"/>
        <w:rPr>
          <w:rFonts w:ascii="Times New Roman" w:hAnsi="Times New Roman"/>
        </w:rPr>
      </w:pPr>
      <w:r w:rsidRPr="006D5A2D">
        <w:rPr>
          <w:rFonts w:ascii="Times New Roman" w:hAnsi="Times New Roman"/>
        </w:rPr>
        <w:t xml:space="preserve">98% oraz kwota podatku naliczonego niepodlegająca odliczeniu, wynikająca z zastosowania tej proporcji, w skali roku, była mniejsza niż 500 zł - podatnik ma prawo uznać, że </w:t>
      </w:r>
      <w:proofErr w:type="spellStart"/>
      <w:r w:rsidRPr="006D5A2D">
        <w:rPr>
          <w:rFonts w:ascii="Times New Roman" w:hAnsi="Times New Roman"/>
        </w:rPr>
        <w:t>prewskaźnik</w:t>
      </w:r>
      <w:proofErr w:type="spellEnd"/>
      <w:r w:rsidRPr="006D5A2D">
        <w:rPr>
          <w:rFonts w:ascii="Times New Roman" w:hAnsi="Times New Roman"/>
        </w:rPr>
        <w:t xml:space="preserve"> wynosi 100%;</w:t>
      </w:r>
    </w:p>
    <w:p w:rsidR="004F6948" w:rsidRPr="006D5A2D" w:rsidRDefault="004F6948" w:rsidP="004F6948">
      <w:pPr>
        <w:pStyle w:val="Akapitzlist"/>
        <w:spacing w:after="200" w:line="276" w:lineRule="auto"/>
        <w:ind w:left="765"/>
        <w:contextualSpacing/>
        <w:jc w:val="both"/>
        <w:rPr>
          <w:rFonts w:ascii="Times New Roman" w:hAnsi="Times New Roman"/>
        </w:rPr>
      </w:pPr>
    </w:p>
    <w:p w:rsidR="00D527E7" w:rsidRPr="006D5A2D" w:rsidRDefault="00D527E7" w:rsidP="0092730A">
      <w:pPr>
        <w:pStyle w:val="Akapitzlist"/>
        <w:numPr>
          <w:ilvl w:val="0"/>
          <w:numId w:val="5"/>
        </w:numPr>
        <w:spacing w:after="200" w:line="276" w:lineRule="auto"/>
        <w:contextualSpacing/>
        <w:jc w:val="both"/>
        <w:rPr>
          <w:rFonts w:ascii="Times New Roman" w:hAnsi="Times New Roman"/>
        </w:rPr>
      </w:pPr>
      <w:r w:rsidRPr="006D5A2D">
        <w:rPr>
          <w:rFonts w:ascii="Times New Roman" w:hAnsi="Times New Roman"/>
        </w:rPr>
        <w:t xml:space="preserve">nie przekroczyła 2% - podatnik ma prawo uznać, że </w:t>
      </w:r>
      <w:proofErr w:type="spellStart"/>
      <w:r w:rsidRPr="006D5A2D">
        <w:rPr>
          <w:rFonts w:ascii="Times New Roman" w:hAnsi="Times New Roman"/>
        </w:rPr>
        <w:t>prewskaźnik</w:t>
      </w:r>
      <w:proofErr w:type="spellEnd"/>
      <w:r w:rsidRPr="006D5A2D">
        <w:rPr>
          <w:rFonts w:ascii="Times New Roman" w:hAnsi="Times New Roman"/>
        </w:rPr>
        <w:t xml:space="preserve"> wynosi 0%.</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Art. 90c. </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ust. 1. W przypadku nabytych towarów i usług, w odniesieniu do których kwotę podatku naliczonego oblicza się zgodnie z art. 86 ust. 2a, po zakończeniu roku podatkowego, w którym podatnikowi przysługiwało prawo do obniżenia kwoty podatku należnego o kwotę podatku naliczonego, o którym mowa w art. 86 ust. 1, podatnik jest obowiązany dokonać korekty podatku odliczonego przy ich nabyciu, uwzględniając dane dla zakończonego roku podatkowego. Przepisy art. 91 ust. 2–9 stosuje się odpowiednio. </w:t>
      </w:r>
    </w:p>
    <w:p w:rsidR="00D527E7" w:rsidRPr="006D5A2D" w:rsidRDefault="00D527E7" w:rsidP="0092730A">
      <w:pPr>
        <w:ind w:left="360"/>
        <w:jc w:val="both"/>
        <w:rPr>
          <w:rFonts w:ascii="Times New Roman" w:hAnsi="Times New Roman"/>
        </w:rPr>
      </w:pPr>
      <w:r w:rsidRPr="006D5A2D">
        <w:rPr>
          <w:rFonts w:ascii="Times New Roman" w:hAnsi="Times New Roman"/>
        </w:rPr>
        <w:t xml:space="preserve">2. W przypadku gdy korekty podatku odliczonego dokonuje podatnik, dla którego sposób określenia proporcji wskazują przepisy wydane na podstawie art. 86 ust. 22 </w:t>
      </w:r>
      <w:r w:rsidRPr="006D5A2D">
        <w:rPr>
          <w:rFonts w:ascii="Times New Roman" w:hAnsi="Times New Roman"/>
          <w:i/>
        </w:rPr>
        <w:t>(</w:t>
      </w:r>
      <w:proofErr w:type="spellStart"/>
      <w:r w:rsidRPr="006D5A2D">
        <w:rPr>
          <w:rFonts w:ascii="Times New Roman" w:hAnsi="Times New Roman"/>
          <w:i/>
        </w:rPr>
        <w:t>rozp</w:t>
      </w:r>
      <w:proofErr w:type="spellEnd"/>
      <w:r w:rsidRPr="006D5A2D">
        <w:rPr>
          <w:rFonts w:ascii="Times New Roman" w:hAnsi="Times New Roman"/>
          <w:i/>
        </w:rPr>
        <w:t>. MF),</w:t>
      </w:r>
      <w:r w:rsidRPr="006D5A2D">
        <w:rPr>
          <w:rFonts w:ascii="Times New Roman" w:hAnsi="Times New Roman"/>
        </w:rPr>
        <w:t xml:space="preserve"> może on uwzględnić dane za rok podatkowy poprzedzający poprzedni rok podatkowy, jeżeli takie dane przyjęto w celu obliczenia kwoty podatku naliczonego w przypadku, o którym mowa w art. 86 ust. 2a. </w:t>
      </w:r>
    </w:p>
    <w:p w:rsidR="00C56C7C" w:rsidRPr="00EB799B" w:rsidRDefault="00D527E7" w:rsidP="00EB799B">
      <w:pPr>
        <w:ind w:left="360"/>
        <w:jc w:val="both"/>
        <w:rPr>
          <w:rFonts w:ascii="Times New Roman" w:hAnsi="Times New Roman"/>
        </w:rPr>
      </w:pPr>
      <w:r w:rsidRPr="006D5A2D">
        <w:rPr>
          <w:rFonts w:ascii="Times New Roman" w:hAnsi="Times New Roman"/>
        </w:rPr>
        <w:t xml:space="preserve">3. Dokonując korekty, o której mowa w ust. 1, podatnik może przyjąć inny sposób określania proporcji, niż został przyjęty dla danego roku podatkowego, jeżeli byłby on bardziej reprezentatywny dla zakończonego roku. </w:t>
      </w:r>
    </w:p>
    <w:p w:rsidR="00D527E7" w:rsidRPr="006D5A2D" w:rsidRDefault="00D527E7" w:rsidP="0092730A">
      <w:pPr>
        <w:ind w:left="360"/>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jc w:val="both"/>
        <w:rPr>
          <w:rFonts w:ascii="Times New Roman" w:hAnsi="Times New Roman"/>
        </w:rPr>
      </w:pPr>
      <w:r w:rsidRPr="006D5A2D">
        <w:rPr>
          <w:rFonts w:ascii="Times New Roman" w:hAnsi="Times New Roman"/>
        </w:rPr>
        <w:t xml:space="preserve">Podatnik tym samym, przyjmuje tzw. </w:t>
      </w:r>
      <w:proofErr w:type="spellStart"/>
      <w:r w:rsidRPr="006D5A2D">
        <w:rPr>
          <w:rFonts w:ascii="Times New Roman" w:hAnsi="Times New Roman"/>
        </w:rPr>
        <w:t>prewskaźnik</w:t>
      </w:r>
      <w:proofErr w:type="spellEnd"/>
      <w:r w:rsidRPr="006D5A2D">
        <w:rPr>
          <w:rFonts w:ascii="Times New Roman" w:hAnsi="Times New Roman"/>
        </w:rPr>
        <w:t xml:space="preserve"> prognozowy na dany rok podatkowy, na bazie danych za rok poprzedni (lub poprzedzający poprzedni), a po zakończeniu roku podatkowego, w deklaracji składanej za pierwszy okres rozliczeniowy nowego roku podatkowego, dokonuje korekty podatku naliczonego z zastosowaniem </w:t>
      </w:r>
      <w:proofErr w:type="spellStart"/>
      <w:r w:rsidRPr="006D5A2D">
        <w:rPr>
          <w:rFonts w:ascii="Times New Roman" w:hAnsi="Times New Roman"/>
        </w:rPr>
        <w:t>prewskaźnika</w:t>
      </w:r>
      <w:proofErr w:type="spellEnd"/>
      <w:r w:rsidRPr="006D5A2D">
        <w:rPr>
          <w:rFonts w:ascii="Times New Roman" w:hAnsi="Times New Roman"/>
        </w:rPr>
        <w:t xml:space="preserve">, obliczonego na podstawie danych dotyczących zakończonego roku podatkowego – </w:t>
      </w:r>
      <w:proofErr w:type="spellStart"/>
      <w:r w:rsidRPr="006D5A2D">
        <w:rPr>
          <w:rFonts w:ascii="Times New Roman" w:hAnsi="Times New Roman"/>
        </w:rPr>
        <w:t>prewskaźnik</w:t>
      </w:r>
      <w:proofErr w:type="spellEnd"/>
      <w:r w:rsidRPr="006D5A2D">
        <w:rPr>
          <w:rFonts w:ascii="Times New Roman" w:hAnsi="Times New Roman"/>
        </w:rPr>
        <w:t xml:space="preserve"> faktyczny dla danego roku.</w:t>
      </w:r>
    </w:p>
    <w:p w:rsidR="00765938" w:rsidRDefault="00D527E7" w:rsidP="0092730A">
      <w:pPr>
        <w:jc w:val="both"/>
        <w:rPr>
          <w:rFonts w:ascii="Times New Roman" w:hAnsi="Times New Roman"/>
        </w:rPr>
      </w:pPr>
      <w:r w:rsidRPr="006D5A2D">
        <w:rPr>
          <w:rFonts w:ascii="Times New Roman" w:hAnsi="Times New Roman"/>
        </w:rPr>
        <w:t xml:space="preserve">Tym samym, odpowiednio dokona korekty podatku naliczonego in plus lub in minus, w deklaracji za styczeń lub I kwartał kolejnego roku podatkowego. Korekta ta będzie wynikiem porównania </w:t>
      </w:r>
      <w:proofErr w:type="spellStart"/>
      <w:r w:rsidRPr="006D5A2D">
        <w:rPr>
          <w:rFonts w:ascii="Times New Roman" w:hAnsi="Times New Roman"/>
        </w:rPr>
        <w:t>prewskaźnika</w:t>
      </w:r>
      <w:proofErr w:type="spellEnd"/>
      <w:r w:rsidRPr="006D5A2D">
        <w:rPr>
          <w:rFonts w:ascii="Times New Roman" w:hAnsi="Times New Roman"/>
        </w:rPr>
        <w:t xml:space="preserve"> prognozowego do </w:t>
      </w:r>
      <w:proofErr w:type="spellStart"/>
      <w:r w:rsidRPr="006D5A2D">
        <w:rPr>
          <w:rFonts w:ascii="Times New Roman" w:hAnsi="Times New Roman"/>
        </w:rPr>
        <w:t>prewskaźnika</w:t>
      </w:r>
      <w:proofErr w:type="spellEnd"/>
      <w:r w:rsidRPr="006D5A2D">
        <w:rPr>
          <w:rFonts w:ascii="Times New Roman" w:hAnsi="Times New Roman"/>
        </w:rPr>
        <w:t xml:space="preserve"> faktycznego. </w:t>
      </w:r>
    </w:p>
    <w:p w:rsidR="00EB799B" w:rsidRDefault="00D527E7" w:rsidP="0092730A">
      <w:pPr>
        <w:jc w:val="both"/>
        <w:rPr>
          <w:rFonts w:ascii="Times New Roman" w:hAnsi="Times New Roman"/>
        </w:rPr>
      </w:pPr>
      <w:r w:rsidRPr="006D5A2D">
        <w:rPr>
          <w:rFonts w:ascii="Times New Roman" w:hAnsi="Times New Roman"/>
        </w:rPr>
        <w:t xml:space="preserve">Podatnik może też zmienić sposób określenia proporcji dla danego roku, ale tylko w drodze korekty rocznej. Tym samym, </w:t>
      </w:r>
      <w:proofErr w:type="spellStart"/>
      <w:r w:rsidRPr="006D5A2D">
        <w:rPr>
          <w:rFonts w:ascii="Times New Roman" w:hAnsi="Times New Roman"/>
        </w:rPr>
        <w:t>prewskaźnik</w:t>
      </w:r>
      <w:proofErr w:type="spellEnd"/>
      <w:r w:rsidRPr="006D5A2D">
        <w:rPr>
          <w:rFonts w:ascii="Times New Roman" w:hAnsi="Times New Roman"/>
        </w:rPr>
        <w:t xml:space="preserve"> prognozowy może być oparty na innych danych niż </w:t>
      </w:r>
      <w:proofErr w:type="spellStart"/>
      <w:r w:rsidRPr="006D5A2D">
        <w:rPr>
          <w:rFonts w:ascii="Times New Roman" w:hAnsi="Times New Roman"/>
        </w:rPr>
        <w:t>prewskaźnik</w:t>
      </w:r>
      <w:proofErr w:type="spellEnd"/>
      <w:r w:rsidRPr="006D5A2D">
        <w:rPr>
          <w:rFonts w:ascii="Times New Roman" w:hAnsi="Times New Roman"/>
        </w:rPr>
        <w:t xml:space="preserve"> faktyczny. Żaden przepis nie stanowi jednocześnie, obowiązku stosowania </w:t>
      </w:r>
      <w:proofErr w:type="spellStart"/>
      <w:r w:rsidRPr="006D5A2D">
        <w:rPr>
          <w:rFonts w:ascii="Times New Roman" w:hAnsi="Times New Roman"/>
        </w:rPr>
        <w:t>prewskaźnika</w:t>
      </w:r>
      <w:proofErr w:type="spellEnd"/>
      <w:r w:rsidRPr="006D5A2D">
        <w:rPr>
          <w:rFonts w:ascii="Times New Roman" w:hAnsi="Times New Roman"/>
        </w:rPr>
        <w:t xml:space="preserve"> faktycznego, </w:t>
      </w:r>
    </w:p>
    <w:p w:rsidR="00EB799B" w:rsidRDefault="00EB799B" w:rsidP="0092730A">
      <w:pPr>
        <w:jc w:val="both"/>
        <w:rPr>
          <w:rFonts w:ascii="Times New Roman" w:hAnsi="Times New Roman"/>
        </w:rPr>
      </w:pPr>
    </w:p>
    <w:p w:rsidR="00D527E7" w:rsidRPr="006D5A2D" w:rsidRDefault="00D527E7" w:rsidP="0092730A">
      <w:pPr>
        <w:jc w:val="both"/>
        <w:rPr>
          <w:rFonts w:ascii="Times New Roman" w:hAnsi="Times New Roman"/>
        </w:rPr>
      </w:pPr>
      <w:r w:rsidRPr="006D5A2D">
        <w:rPr>
          <w:rFonts w:ascii="Times New Roman" w:hAnsi="Times New Roman"/>
        </w:rPr>
        <w:t xml:space="preserve">jako </w:t>
      </w:r>
      <w:proofErr w:type="spellStart"/>
      <w:r w:rsidRPr="006D5A2D">
        <w:rPr>
          <w:rFonts w:ascii="Times New Roman" w:hAnsi="Times New Roman"/>
        </w:rPr>
        <w:t>prewskaźnika</w:t>
      </w:r>
      <w:proofErr w:type="spellEnd"/>
      <w:r w:rsidRPr="006D5A2D">
        <w:rPr>
          <w:rFonts w:ascii="Times New Roman" w:hAnsi="Times New Roman"/>
        </w:rPr>
        <w:t xml:space="preserve"> prognozowego dla następnego roku podatkowego. Zatem podatnik ma dowolność co do dalszego stosowania danego </w:t>
      </w:r>
      <w:proofErr w:type="spellStart"/>
      <w:r w:rsidRPr="006D5A2D">
        <w:rPr>
          <w:rFonts w:ascii="Times New Roman" w:hAnsi="Times New Roman"/>
        </w:rPr>
        <w:t>prewskaźnika</w:t>
      </w:r>
      <w:proofErr w:type="spellEnd"/>
      <w:r w:rsidRPr="006D5A2D">
        <w:rPr>
          <w:rFonts w:ascii="Times New Roman" w:hAnsi="Times New Roman"/>
        </w:rPr>
        <w:t>. Jedyne warunki jakie mają być spełnione to zapewnienie odliczenia podatku naliczonego najbardziej właściwe ze względu na specyfikę jak i obiektywnie odzwierciedlające dane dotyczące tego odliczenia.</w:t>
      </w:r>
    </w:p>
    <w:p w:rsidR="00D527E7" w:rsidRPr="006D5A2D" w:rsidRDefault="00D527E7" w:rsidP="0092730A">
      <w:pPr>
        <w:jc w:val="both"/>
        <w:rPr>
          <w:rFonts w:ascii="Times New Roman" w:hAnsi="Times New Roman"/>
        </w:rPr>
      </w:pPr>
      <w:r w:rsidRPr="006D5A2D">
        <w:rPr>
          <w:rFonts w:ascii="Times New Roman" w:hAnsi="Times New Roman"/>
        </w:rPr>
        <w:t xml:space="preserve">Poniższy schemat dotyczy korekt, przy stosowaniu których od 2016 r. należy uwzględnić </w:t>
      </w:r>
      <w:proofErr w:type="spellStart"/>
      <w:r w:rsidRPr="006D5A2D">
        <w:rPr>
          <w:rFonts w:ascii="Times New Roman" w:hAnsi="Times New Roman"/>
        </w:rPr>
        <w:t>prewskaźnik</w:t>
      </w:r>
      <w:proofErr w:type="spellEnd"/>
    </w:p>
    <w:p w:rsidR="007B55AE" w:rsidRPr="00C56C7C" w:rsidRDefault="00D527E7" w:rsidP="0092730A">
      <w:pPr>
        <w:jc w:val="both"/>
        <w:rPr>
          <w:rFonts w:ascii="Times New Roman" w:hAnsi="Times New Roman"/>
        </w:rPr>
      </w:pPr>
      <w:r>
        <w:rPr>
          <w:rFonts w:ascii="Times New Roman" w:hAnsi="Times New Roman"/>
          <w:noProof/>
          <w:sz w:val="24"/>
          <w:szCs w:val="24"/>
          <w:lang w:eastAsia="pl-PL"/>
        </w:rPr>
        <w:drawing>
          <wp:inline distT="0" distB="0" distL="0" distR="0">
            <wp:extent cx="5743575" cy="3867150"/>
            <wp:effectExtent l="19050" t="0" r="9525" b="0"/>
            <wp:docPr id="1"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9" cstate="print"/>
                    <a:srcRect t="-4088" b="-4160"/>
                    <a:stretch>
                      <a:fillRect/>
                    </a:stretch>
                  </pic:blipFill>
                  <pic:spPr bwMode="auto">
                    <a:xfrm>
                      <a:off x="0" y="0"/>
                      <a:ext cx="5743575" cy="3867150"/>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i/>
        </w:rPr>
      </w:pPr>
      <w:r w:rsidRPr="006D5A2D">
        <w:rPr>
          <w:rFonts w:ascii="Times New Roman" w:hAnsi="Times New Roman"/>
          <w:i/>
        </w:rPr>
        <w:t>Przepis przejściowy – art. 6 ustawy zmieniającej</w:t>
      </w:r>
    </w:p>
    <w:p w:rsidR="00D527E7" w:rsidRPr="006D5A2D" w:rsidRDefault="00D527E7" w:rsidP="0092730A">
      <w:pPr>
        <w:ind w:firstLine="360"/>
        <w:jc w:val="both"/>
        <w:rPr>
          <w:rFonts w:ascii="Times New Roman" w:hAnsi="Times New Roman"/>
        </w:rPr>
      </w:pPr>
      <w:r w:rsidRPr="006D5A2D">
        <w:rPr>
          <w:rFonts w:ascii="Times New Roman" w:hAnsi="Times New Roman"/>
        </w:rPr>
        <w:t>ust. 1. Przepis art. 90c ustawy wymienionej w art. 1 ma zastosowanie do towarów i usług nabytych od dnia 1 stycznia 2016 r.</w:t>
      </w:r>
    </w:p>
    <w:p w:rsidR="00765938" w:rsidRPr="006D5A2D" w:rsidRDefault="00765938" w:rsidP="0092730A">
      <w:pPr>
        <w:jc w:val="both"/>
        <w:rPr>
          <w:rFonts w:ascii="Times New Roman" w:hAnsi="Times New Roman"/>
        </w:rPr>
      </w:pPr>
    </w:p>
    <w:p w:rsidR="00D527E7" w:rsidRPr="006D5A2D" w:rsidRDefault="00D527E7" w:rsidP="0092730A">
      <w:pPr>
        <w:pStyle w:val="Akapitzlist"/>
        <w:numPr>
          <w:ilvl w:val="0"/>
          <w:numId w:val="2"/>
        </w:numPr>
        <w:spacing w:after="200" w:line="276" w:lineRule="auto"/>
        <w:contextualSpacing/>
        <w:jc w:val="both"/>
        <w:rPr>
          <w:rFonts w:ascii="Times New Roman" w:hAnsi="Times New Roman"/>
        </w:rPr>
      </w:pPr>
      <w:proofErr w:type="spellStart"/>
      <w:r w:rsidRPr="006D5A2D">
        <w:rPr>
          <w:rFonts w:ascii="Times New Roman" w:hAnsi="Times New Roman"/>
        </w:rPr>
        <w:t>Prewskaźnik</w:t>
      </w:r>
      <w:proofErr w:type="spellEnd"/>
      <w:r w:rsidRPr="006D5A2D">
        <w:rPr>
          <w:rFonts w:ascii="Times New Roman" w:hAnsi="Times New Roman"/>
        </w:rPr>
        <w:t xml:space="preserve"> – środki trwałe</w:t>
      </w:r>
    </w:p>
    <w:p w:rsidR="00D527E7" w:rsidRPr="006D5A2D" w:rsidRDefault="00D527E7" w:rsidP="0092730A">
      <w:pPr>
        <w:jc w:val="both"/>
        <w:rPr>
          <w:rFonts w:ascii="Times New Roman" w:hAnsi="Times New Roman"/>
        </w:rPr>
      </w:pPr>
      <w:r w:rsidRPr="006D5A2D">
        <w:rPr>
          <w:rFonts w:ascii="Times New Roman" w:hAnsi="Times New Roman"/>
        </w:rPr>
        <w:t>Art. 86 ust. 7b (obowiązuje od 01.01.2011r.)</w:t>
      </w:r>
    </w:p>
    <w:p w:rsidR="00765938" w:rsidRPr="006D5A2D" w:rsidRDefault="00D527E7" w:rsidP="0092730A">
      <w:pPr>
        <w:jc w:val="both"/>
        <w:rPr>
          <w:rFonts w:ascii="Times New Roman" w:hAnsi="Times New Roman"/>
          <w:i/>
        </w:rPr>
      </w:pPr>
      <w:r w:rsidRPr="006D5A2D">
        <w:rPr>
          <w:rFonts w:ascii="Times New Roman" w:hAnsi="Times New Roman"/>
          <w:i/>
        </w:rPr>
        <w:t xml:space="preserve">było </w:t>
      </w:r>
    </w:p>
    <w:p w:rsidR="00EB799B" w:rsidRDefault="00D527E7" w:rsidP="0092730A">
      <w:pPr>
        <w:jc w:val="both"/>
        <w:rPr>
          <w:rFonts w:ascii="Times New Roman" w:hAnsi="Times New Roman"/>
        </w:rPr>
      </w:pPr>
      <w:r w:rsidRPr="006D5A2D">
        <w:rPr>
          <w:rFonts w:ascii="Times New Roman" w:hAnsi="Times New Roman"/>
        </w:rPr>
        <w:t>7b. W przypadku nakładów ponoszonych na nabycie, w tym na nabycie praw wieczystego użytkowania gruntów, oraz wytworzenie nieruchomości, stanowiącej majątek przedsiębiorstwa danego podatnika</w:t>
      </w:r>
      <w:r w:rsidRPr="006D5A2D">
        <w:rPr>
          <w:rFonts w:ascii="Times New Roman" w:hAnsi="Times New Roman"/>
          <w:b/>
        </w:rPr>
        <w:t>, wykorzystywanej zarówno do celów prowadzonej przez tego podatnika działalności gospodarczej, jak i do celów innych, w tym w szczególności do celów osobistych</w:t>
      </w:r>
      <w:r w:rsidRPr="006D5A2D">
        <w:rPr>
          <w:rFonts w:ascii="Times New Roman" w:hAnsi="Times New Roman"/>
        </w:rPr>
        <w:t xml:space="preserve"> </w:t>
      </w:r>
    </w:p>
    <w:p w:rsidR="00EB799B" w:rsidRDefault="00EB799B" w:rsidP="0092730A">
      <w:pPr>
        <w:jc w:val="both"/>
        <w:rPr>
          <w:rFonts w:ascii="Times New Roman" w:hAnsi="Times New Roman"/>
        </w:rPr>
      </w:pPr>
    </w:p>
    <w:p w:rsidR="00C56C7C" w:rsidRPr="006D5A2D" w:rsidRDefault="00D527E7" w:rsidP="0092730A">
      <w:pPr>
        <w:jc w:val="both"/>
        <w:rPr>
          <w:rFonts w:ascii="Times New Roman" w:hAnsi="Times New Roman"/>
        </w:rPr>
      </w:pPr>
      <w:r w:rsidRPr="006D5A2D">
        <w:rPr>
          <w:rFonts w:ascii="Times New Roman" w:hAnsi="Times New Roman"/>
        </w:rPr>
        <w:t>podatnika lub jego pracowników, w tym byłych pracowników, których nie da się w całości przypisać działalności gospodarczej, podatek naliczony oblicza się według udziału procentowego, w jakim dana nieruchomość wykorzystywana jest do celów działalności gospodarczej.</w:t>
      </w:r>
    </w:p>
    <w:p w:rsidR="00D527E7" w:rsidRPr="006D5A2D" w:rsidRDefault="00D527E7" w:rsidP="0092730A">
      <w:pPr>
        <w:jc w:val="both"/>
        <w:rPr>
          <w:rFonts w:ascii="Times New Roman" w:hAnsi="Times New Roman"/>
          <w:i/>
        </w:rPr>
      </w:pPr>
      <w:r w:rsidRPr="006D5A2D">
        <w:rPr>
          <w:rFonts w:ascii="Times New Roman" w:hAnsi="Times New Roman"/>
          <w:i/>
        </w:rPr>
        <w:t xml:space="preserve">zmiana </w:t>
      </w:r>
    </w:p>
    <w:p w:rsidR="00C56C7C" w:rsidRPr="00EB799B" w:rsidRDefault="00D527E7" w:rsidP="0092730A">
      <w:pPr>
        <w:jc w:val="both"/>
        <w:rPr>
          <w:rFonts w:ascii="Times New Roman" w:hAnsi="Times New Roman"/>
        </w:rPr>
      </w:pPr>
      <w:r w:rsidRPr="006D5A2D">
        <w:rPr>
          <w:rFonts w:ascii="Times New Roman" w:hAnsi="Times New Roman"/>
        </w:rPr>
        <w:t xml:space="preserve">7b. W przypadku nakładów ponoszonych na nabycie, w tym na nabycie praw wieczystego użytkowania gruntów, oraz wytworzenie nieruchomości, stanowiącej majątek przedsiębiorstwa danego podatnika, </w:t>
      </w:r>
      <w:r w:rsidRPr="006D5A2D">
        <w:rPr>
          <w:rFonts w:ascii="Times New Roman" w:hAnsi="Times New Roman"/>
          <w:b/>
        </w:rPr>
        <w:t>wykorzystywanej zarówno do celów wykonywanej przez tego podatnika działalności gospodarczej, jak i do celów osobistych</w:t>
      </w:r>
      <w:r w:rsidRPr="006D5A2D">
        <w:rPr>
          <w:rFonts w:ascii="Times New Roman" w:hAnsi="Times New Roman"/>
        </w:rPr>
        <w:t>, o których mowa w art. 8 ust. 2, gdy przypisanie tych nakładów w całości do działalności gospodarczej podatnika nie jest możliwe, kwotę podatku naliczonego oblicza się według udziału procentowego, w jakim dana nieruchomość jest wykorzystywana do celów działalności gospodarczej.</w:t>
      </w:r>
    </w:p>
    <w:p w:rsidR="00D527E7" w:rsidRPr="006D5A2D" w:rsidRDefault="00D527E7" w:rsidP="0092730A">
      <w:pPr>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jc w:val="both"/>
        <w:rPr>
          <w:rFonts w:ascii="Times New Roman" w:hAnsi="Times New Roman"/>
        </w:rPr>
      </w:pPr>
      <w:r w:rsidRPr="006D5A2D">
        <w:rPr>
          <w:rFonts w:ascii="Times New Roman" w:hAnsi="Times New Roman"/>
        </w:rPr>
        <w:t>Zmiana ww</w:t>
      </w:r>
      <w:r w:rsidR="007B55AE">
        <w:rPr>
          <w:rFonts w:ascii="Times New Roman" w:hAnsi="Times New Roman"/>
        </w:rPr>
        <w:t>.</w:t>
      </w:r>
      <w:r w:rsidRPr="006D5A2D">
        <w:rPr>
          <w:rFonts w:ascii="Times New Roman" w:hAnsi="Times New Roman"/>
        </w:rPr>
        <w:t xml:space="preserve"> przepisu powoduje, że w zakresie dotyczącym nakładów ponoszonych na nabycie, w tym na nabycie praw wieczystego użytkowania gruntów, oraz wytworzenie nieruchomości, stanowiącej majątek przedsiębiorstwa, dokonujemy procentowego obliczenia podatku naliczonego tylko w przypadku, gdy służy on działalności gospodarczej podatnika i celom prywatnym. Tym samym, jeśli dany składnik majątkowy służy zarówno celom działalności gospodarczej i celom niegospodarczym, podatnik nie ma obowiązku stosowania odliczenia procentowego udziału podatku naliczonego. </w:t>
      </w:r>
    </w:p>
    <w:p w:rsidR="00D527E7" w:rsidRPr="006D5A2D" w:rsidRDefault="00D527E7" w:rsidP="0092730A">
      <w:pPr>
        <w:jc w:val="both"/>
        <w:rPr>
          <w:rFonts w:ascii="Times New Roman" w:hAnsi="Times New Roman"/>
        </w:rPr>
      </w:pPr>
      <w:r w:rsidRPr="006D5A2D">
        <w:rPr>
          <w:rFonts w:ascii="Times New Roman" w:hAnsi="Times New Roman"/>
        </w:rPr>
        <w:t xml:space="preserve">Założenie ustawodawcy jest bowiem takie, że w zakresie w jakim składniki majątkowe podatnika, służą działalności gospodarczej i niegospodarczej, stosuje on już </w:t>
      </w:r>
      <w:proofErr w:type="spellStart"/>
      <w:r w:rsidRPr="006D5A2D">
        <w:rPr>
          <w:rFonts w:ascii="Times New Roman" w:hAnsi="Times New Roman"/>
        </w:rPr>
        <w:t>prewskaźnik</w:t>
      </w:r>
      <w:proofErr w:type="spellEnd"/>
      <w:r w:rsidRPr="006D5A2D">
        <w:rPr>
          <w:rFonts w:ascii="Times New Roman" w:hAnsi="Times New Roman"/>
        </w:rPr>
        <w:t xml:space="preserve"> do wszystkich faktur zakupowych. Tym samym, dwukrotnie nie może dokonywać jego zastosowania. </w:t>
      </w:r>
    </w:p>
    <w:p w:rsidR="00D527E7" w:rsidRPr="006D5A2D" w:rsidRDefault="00D527E7" w:rsidP="0092730A">
      <w:pPr>
        <w:jc w:val="both"/>
        <w:rPr>
          <w:rFonts w:ascii="Times New Roman" w:hAnsi="Times New Roman"/>
        </w:rPr>
      </w:pPr>
      <w:r w:rsidRPr="006D5A2D">
        <w:rPr>
          <w:rFonts w:ascii="Times New Roman" w:hAnsi="Times New Roman"/>
        </w:rPr>
        <w:t xml:space="preserve">Zmiana zd.1 Art. 90a. ust. 1. </w:t>
      </w:r>
    </w:p>
    <w:p w:rsidR="00D527E7" w:rsidRPr="006D5A2D" w:rsidRDefault="00D527E7" w:rsidP="0092730A">
      <w:pPr>
        <w:jc w:val="both"/>
        <w:rPr>
          <w:rFonts w:ascii="Times New Roman" w:hAnsi="Times New Roman"/>
          <w:i/>
        </w:rPr>
      </w:pPr>
      <w:r w:rsidRPr="006D5A2D">
        <w:rPr>
          <w:rFonts w:ascii="Times New Roman" w:hAnsi="Times New Roman"/>
          <w:i/>
        </w:rPr>
        <w:t xml:space="preserve">Było </w:t>
      </w:r>
    </w:p>
    <w:p w:rsidR="00765938" w:rsidRPr="00EB799B" w:rsidRDefault="00D527E7" w:rsidP="0092730A">
      <w:pPr>
        <w:jc w:val="both"/>
        <w:rPr>
          <w:rFonts w:ascii="Times New Roman" w:hAnsi="Times New Roman"/>
        </w:rPr>
      </w:pPr>
      <w:r w:rsidRPr="006D5A2D">
        <w:rPr>
          <w:rFonts w:ascii="Times New Roman" w:hAnsi="Times New Roman"/>
        </w:rPr>
        <w:t xml:space="preserve">W przypadku gdy w ciągu 120 miesięcy, licząc od miesiąca, w którym nieruchomość stanowiąca część przedsiębiorstwa podatnika została przez niego oddana w użytkowanie, nastąpi zmiana w stopniu wykorzystania tej nieruchomości do celów działalności gospodarczej, dokonuje się korekty podatku naliczonego odliczonego przy jej nabyciu lub wytworzeniu. </w:t>
      </w:r>
    </w:p>
    <w:p w:rsidR="00D527E7" w:rsidRPr="006D5A2D" w:rsidRDefault="00D527E7" w:rsidP="0092730A">
      <w:pPr>
        <w:jc w:val="both"/>
        <w:rPr>
          <w:rFonts w:ascii="Times New Roman" w:hAnsi="Times New Roman"/>
          <w:i/>
        </w:rPr>
      </w:pPr>
      <w:r w:rsidRPr="006D5A2D">
        <w:rPr>
          <w:rFonts w:ascii="Times New Roman" w:hAnsi="Times New Roman"/>
          <w:i/>
        </w:rPr>
        <w:t xml:space="preserve">Zmiana </w:t>
      </w:r>
    </w:p>
    <w:p w:rsidR="00D527E7" w:rsidRPr="006D5A2D" w:rsidRDefault="00D527E7" w:rsidP="0092730A">
      <w:pPr>
        <w:jc w:val="both"/>
        <w:rPr>
          <w:rFonts w:ascii="Times New Roman" w:hAnsi="Times New Roman"/>
        </w:rPr>
      </w:pPr>
      <w:r w:rsidRPr="006D5A2D">
        <w:rPr>
          <w:rFonts w:ascii="Times New Roman" w:hAnsi="Times New Roman"/>
        </w:rPr>
        <w:t xml:space="preserve">W przypadku, </w:t>
      </w:r>
      <w:r w:rsidRPr="006D5A2D">
        <w:rPr>
          <w:rFonts w:ascii="Times New Roman" w:hAnsi="Times New Roman"/>
          <w:b/>
        </w:rPr>
        <w:t>o którym mowa w art. 86 ust. 7b,</w:t>
      </w:r>
      <w:r w:rsidRPr="006D5A2D">
        <w:rPr>
          <w:rFonts w:ascii="Times New Roman" w:hAnsi="Times New Roman"/>
        </w:rPr>
        <w:t xml:space="preserve"> gdy w ciągu 120 miesięcy, licząc od miesiąca, w którym nieruchomość stanowiąca część przedsiębiorstwa podatnika została przez niego oddana do użytkowania, nastąpi zmiana w stopniu wykorzystania tej nieruchomości do celów działalności gospodarczej, dokonuje się korekty podatku naliczonego odliczonego przy jej nabyciu lub wytworzeniu. </w:t>
      </w:r>
    </w:p>
    <w:p w:rsidR="00EB799B" w:rsidRDefault="00D527E7" w:rsidP="0092730A">
      <w:pPr>
        <w:jc w:val="both"/>
        <w:rPr>
          <w:rFonts w:ascii="Times New Roman" w:hAnsi="Times New Roman"/>
        </w:rPr>
      </w:pPr>
      <w:r w:rsidRPr="006D5A2D">
        <w:rPr>
          <w:rFonts w:ascii="Times New Roman" w:hAnsi="Times New Roman"/>
        </w:rPr>
        <w:t xml:space="preserve">Korekty, o której mowa w zdaniu pierwszym, dokonuje się w deklaracji za okres rozliczeniowy, w którym nastąpiła ta zmiana, w kwocie proporcjonalnej do pozostałego okresu korekty. Jeżeli podatnik wykorzystuje tę nieruchomość w działalności gospodarczej również do czynności zwolnionych od </w:t>
      </w:r>
    </w:p>
    <w:p w:rsidR="00EB799B" w:rsidRDefault="00EB799B" w:rsidP="0092730A">
      <w:pPr>
        <w:jc w:val="both"/>
        <w:rPr>
          <w:rFonts w:ascii="Times New Roman" w:hAnsi="Times New Roman"/>
        </w:rPr>
      </w:pPr>
    </w:p>
    <w:p w:rsidR="00EB799B" w:rsidRDefault="00EB799B" w:rsidP="0092730A">
      <w:pPr>
        <w:jc w:val="both"/>
        <w:rPr>
          <w:rFonts w:ascii="Times New Roman" w:hAnsi="Times New Roman"/>
        </w:rPr>
      </w:pPr>
    </w:p>
    <w:p w:rsidR="00C56C7C" w:rsidRPr="00765938" w:rsidRDefault="00D527E7" w:rsidP="0092730A">
      <w:pPr>
        <w:jc w:val="both"/>
        <w:rPr>
          <w:rFonts w:ascii="Times New Roman" w:hAnsi="Times New Roman"/>
        </w:rPr>
      </w:pPr>
      <w:r w:rsidRPr="006D5A2D">
        <w:rPr>
          <w:rFonts w:ascii="Times New Roman" w:hAnsi="Times New Roman"/>
        </w:rPr>
        <w:t>podatku bez prawa do odliczeń, korekta powinna uwzględniać proporcję określoną w art. 90 ust. 3–10, zastosowaną przy odliczeniu.</w:t>
      </w:r>
    </w:p>
    <w:p w:rsidR="00D527E7" w:rsidRPr="006D5A2D" w:rsidRDefault="00D527E7" w:rsidP="0092730A">
      <w:pPr>
        <w:jc w:val="both"/>
        <w:rPr>
          <w:rFonts w:ascii="Times New Roman" w:hAnsi="Times New Roman"/>
          <w:i/>
          <w:color w:val="FF0000"/>
        </w:rPr>
      </w:pPr>
      <w:r w:rsidRPr="006D5A2D">
        <w:rPr>
          <w:rFonts w:ascii="Times New Roman" w:hAnsi="Times New Roman"/>
          <w:i/>
          <w:color w:val="FF0000"/>
        </w:rPr>
        <w:t>UWAGA! Przepis przejściowy – art. 6 ustawy zmieniającej</w:t>
      </w:r>
    </w:p>
    <w:p w:rsidR="00193305" w:rsidRPr="006D5A2D" w:rsidRDefault="00D527E7" w:rsidP="00EB799B">
      <w:pPr>
        <w:ind w:left="360"/>
        <w:jc w:val="both"/>
        <w:rPr>
          <w:rFonts w:ascii="Times New Roman" w:hAnsi="Times New Roman"/>
        </w:rPr>
      </w:pPr>
      <w:r w:rsidRPr="006D5A2D">
        <w:rPr>
          <w:rFonts w:ascii="Times New Roman" w:hAnsi="Times New Roman"/>
        </w:rPr>
        <w:t>ust. 2. W przypadku nakładów poniesionych przed dniem 1 stycznia 2016 r. na nabycie, w tym na nabycie praw wieczystego użytkowania gruntów, oraz wytworzenie nieruchomości, stanowiącej majątek przedsiębiorstwa danego podatnika, do których miał zastosowanie art. 90a ustawy wymienionej w art. 1, w brzmieniu dotychczasowym, korekty kwoty podatku naliczonego w pozostałym jej okresie dokonuje się na zasadach określonych w art. 90c ustawy wymienionej w art. 1</w:t>
      </w:r>
    </w:p>
    <w:p w:rsidR="00D527E7" w:rsidRPr="006D5A2D" w:rsidRDefault="00D527E7" w:rsidP="0092730A">
      <w:pPr>
        <w:jc w:val="both"/>
        <w:rPr>
          <w:rFonts w:ascii="Times New Roman" w:hAnsi="Times New Roman"/>
          <w:u w:val="single"/>
        </w:rPr>
      </w:pPr>
      <w:r w:rsidRPr="006D5A2D">
        <w:rPr>
          <w:rFonts w:ascii="Times New Roman" w:hAnsi="Times New Roman"/>
          <w:u w:val="single"/>
        </w:rPr>
        <w:t>Komentarz</w:t>
      </w:r>
    </w:p>
    <w:p w:rsidR="00D527E7" w:rsidRPr="006D5A2D" w:rsidRDefault="00D527E7" w:rsidP="0092730A">
      <w:pPr>
        <w:jc w:val="both"/>
        <w:rPr>
          <w:rFonts w:ascii="Times New Roman" w:hAnsi="Times New Roman"/>
        </w:rPr>
      </w:pPr>
      <w:r w:rsidRPr="006D5A2D">
        <w:rPr>
          <w:rFonts w:ascii="Times New Roman" w:hAnsi="Times New Roman"/>
        </w:rPr>
        <w:t xml:space="preserve">Ustawodawca w stosunku do tzw. składników majątkowych podatnika, wprowadza również korektę roczną. Szczególna regulacja ust. 7b art. 86 jak i art. 90a dotycząca składników majątkowych podatnika, zaczęła obowiązywać z dniem 1.01.2011r. Ustawodawca w powyższej regulacji ust. 2 art. 6 zobowiązuje podatnika, do dokonywania korekty rocznej w stosunku do nabytych lub wytworzonych wskazanych składników majątkowych, tj. również do tych składników, które były nabyte przed wejściem w życie zmian tj. przed 1 stycznia 2016 r. a 1.01.2011r., tj. do takich składników do jakich stosowana była regulacja ust. 7b art. 86 jak i art. 90a. Tym samym do tych składników majątkowych będących w okresie korekty 120 miesięcy, należy zastosować korektę roczną wg </w:t>
      </w:r>
      <w:proofErr w:type="spellStart"/>
      <w:r w:rsidRPr="006D5A2D">
        <w:rPr>
          <w:rFonts w:ascii="Times New Roman" w:hAnsi="Times New Roman"/>
        </w:rPr>
        <w:t>prewskaźnika</w:t>
      </w:r>
      <w:proofErr w:type="spellEnd"/>
      <w:r w:rsidRPr="006D5A2D">
        <w:rPr>
          <w:rFonts w:ascii="Times New Roman" w:hAnsi="Times New Roman"/>
        </w:rPr>
        <w:t xml:space="preserve"> faktycznego. </w:t>
      </w:r>
    </w:p>
    <w:p w:rsidR="00D527E7" w:rsidRPr="006D5A2D" w:rsidRDefault="00D527E7" w:rsidP="0092730A">
      <w:pPr>
        <w:jc w:val="both"/>
        <w:rPr>
          <w:rFonts w:ascii="Times New Roman" w:hAnsi="Times New Roman"/>
        </w:rPr>
      </w:pPr>
      <w:r w:rsidRPr="006D5A2D">
        <w:rPr>
          <w:rFonts w:ascii="Times New Roman" w:hAnsi="Times New Roman"/>
        </w:rPr>
        <w:t>Składniki majątku nabyte lub wytworzone przed 1.01.2011r. mimo braku upływu okresu korekty 10</w:t>
      </w:r>
      <w:r w:rsidR="00193305">
        <w:rPr>
          <w:rFonts w:ascii="Times New Roman" w:hAnsi="Times New Roman"/>
        </w:rPr>
        <w:t xml:space="preserve"> </w:t>
      </w:r>
      <w:r w:rsidRPr="006D5A2D">
        <w:rPr>
          <w:rFonts w:ascii="Times New Roman" w:hAnsi="Times New Roman"/>
        </w:rPr>
        <w:t xml:space="preserve">-letniej, nie podlegają regulacji dotyczącej nowych zasad w zakresie </w:t>
      </w:r>
      <w:proofErr w:type="spellStart"/>
      <w:r w:rsidRPr="006D5A2D">
        <w:rPr>
          <w:rFonts w:ascii="Times New Roman" w:hAnsi="Times New Roman"/>
        </w:rPr>
        <w:t>prewskaźnika</w:t>
      </w:r>
      <w:proofErr w:type="spellEnd"/>
      <w:r w:rsidRPr="006D5A2D">
        <w:rPr>
          <w:rFonts w:ascii="Times New Roman" w:hAnsi="Times New Roman"/>
        </w:rPr>
        <w:t xml:space="preserve"> i korekty rocznej. </w:t>
      </w:r>
    </w:p>
    <w:p w:rsidR="00D527E7" w:rsidRPr="006D5A2D" w:rsidRDefault="00D527E7" w:rsidP="0092730A">
      <w:pPr>
        <w:jc w:val="both"/>
        <w:rPr>
          <w:rFonts w:ascii="Times New Roman" w:hAnsi="Times New Roman"/>
        </w:rPr>
      </w:pPr>
      <w:r w:rsidRPr="006D5A2D">
        <w:rPr>
          <w:rFonts w:ascii="Times New Roman" w:hAnsi="Times New Roman"/>
          <w:b/>
        </w:rPr>
        <w:t>Uwaga!</w:t>
      </w:r>
      <w:r w:rsidRPr="006D5A2D">
        <w:rPr>
          <w:rFonts w:ascii="Times New Roman" w:hAnsi="Times New Roman"/>
        </w:rPr>
        <w:t xml:space="preserve"> Regulacje związane z korektą odliczenia podatku naliczonego w przypadku nabycia lub wytworzenia nieruchomości stanowiącej majątek przedsiębiorstwa podatnika wykorzystywanej do celów mieszanych, uległy znacznemu skomplikowaniu. Prawidłowe postępowanie zostało ujęte na poniższych schematach</w:t>
      </w:r>
    </w:p>
    <w:p w:rsidR="00765938" w:rsidRPr="006D5A2D" w:rsidRDefault="00765938" w:rsidP="0092730A">
      <w:pPr>
        <w:jc w:val="both"/>
        <w:rPr>
          <w:rFonts w:ascii="Times New Roman" w:hAnsi="Times New Roman"/>
          <w:b/>
        </w:rPr>
      </w:pPr>
    </w:p>
    <w:p w:rsidR="00D527E7" w:rsidRPr="006D5A2D" w:rsidRDefault="00D527E7" w:rsidP="0092730A">
      <w:pPr>
        <w:jc w:val="both"/>
        <w:rPr>
          <w:rFonts w:ascii="Times New Roman" w:hAnsi="Times New Roman"/>
          <w:b/>
        </w:rPr>
      </w:pPr>
      <w:r w:rsidRPr="006D5A2D">
        <w:rPr>
          <w:rFonts w:ascii="Times New Roman" w:hAnsi="Times New Roman"/>
          <w:b/>
        </w:rPr>
        <w:t>PRZYPADEK 1</w:t>
      </w:r>
    </w:p>
    <w:p w:rsidR="00D527E7" w:rsidRPr="006D5A2D" w:rsidRDefault="00D527E7" w:rsidP="0092730A">
      <w:pPr>
        <w:jc w:val="both"/>
        <w:rPr>
          <w:rFonts w:ascii="Times New Roman" w:hAnsi="Times New Roman"/>
        </w:rPr>
      </w:pPr>
      <w:r w:rsidRPr="006D5A2D">
        <w:rPr>
          <w:rFonts w:ascii="Times New Roman" w:hAnsi="Times New Roman"/>
        </w:rPr>
        <w:t xml:space="preserve">Nieruchomość została nabyta/wytworzona przez podatnika przed 31.12.2010 r. Podatnik odliczył 75% kwoty VAT z faktury nabycia, bowiem taka wartość wynikała z zastosowania metody struktury. W 2016 r. uznał, że nieruchomość jest wykorzystywana połowicznie do celów działalności gospodarczej oraz do celów innej działalności. </w:t>
      </w:r>
    </w:p>
    <w:p w:rsidR="00C56C7C" w:rsidRDefault="00D527E7" w:rsidP="0092730A">
      <w:pPr>
        <w:jc w:val="both"/>
        <w:rPr>
          <w:rFonts w:ascii="Times New Roman" w:hAnsi="Times New Roman"/>
        </w:rPr>
      </w:pPr>
      <w:r w:rsidRPr="006D5A2D">
        <w:rPr>
          <w:rFonts w:ascii="Times New Roman" w:hAnsi="Times New Roman"/>
        </w:rPr>
        <w:t>Przepis art. 90a oraz art. 90c ustawy o VAT nie mają w tym wypadku zastosowania, stosujemy nadal dotychczasową korektę 10</w:t>
      </w:r>
      <w:r w:rsidR="00193305">
        <w:rPr>
          <w:rFonts w:ascii="Times New Roman" w:hAnsi="Times New Roman"/>
        </w:rPr>
        <w:t xml:space="preserve"> </w:t>
      </w:r>
      <w:r w:rsidRPr="006D5A2D">
        <w:rPr>
          <w:rFonts w:ascii="Times New Roman" w:hAnsi="Times New Roman"/>
        </w:rPr>
        <w:t>-</w:t>
      </w:r>
      <w:r w:rsidR="00193305">
        <w:rPr>
          <w:rFonts w:ascii="Times New Roman" w:hAnsi="Times New Roman"/>
        </w:rPr>
        <w:t xml:space="preserve"> </w:t>
      </w:r>
      <w:r w:rsidRPr="006D5A2D">
        <w:rPr>
          <w:rFonts w:ascii="Times New Roman" w:hAnsi="Times New Roman"/>
        </w:rPr>
        <w:t xml:space="preserve">letnią. </w:t>
      </w:r>
    </w:p>
    <w:p w:rsidR="00EB799B" w:rsidRDefault="00EB799B" w:rsidP="0092730A">
      <w:pPr>
        <w:jc w:val="both"/>
        <w:rPr>
          <w:rFonts w:ascii="Times New Roman" w:hAnsi="Times New Roman"/>
        </w:rPr>
      </w:pPr>
    </w:p>
    <w:p w:rsidR="00EB799B" w:rsidRDefault="00EB799B" w:rsidP="0092730A">
      <w:pPr>
        <w:jc w:val="both"/>
        <w:rPr>
          <w:rFonts w:ascii="Times New Roman" w:hAnsi="Times New Roman"/>
        </w:rPr>
      </w:pPr>
    </w:p>
    <w:p w:rsidR="00EB799B" w:rsidRDefault="00EB799B" w:rsidP="0092730A">
      <w:pPr>
        <w:jc w:val="both"/>
        <w:rPr>
          <w:rFonts w:ascii="Times New Roman" w:hAnsi="Times New Roman"/>
        </w:rPr>
      </w:pPr>
    </w:p>
    <w:p w:rsidR="00D527E7" w:rsidRPr="006D5A2D" w:rsidRDefault="00D527E7" w:rsidP="0092730A">
      <w:pPr>
        <w:jc w:val="both"/>
        <w:rPr>
          <w:rFonts w:ascii="Times New Roman" w:hAnsi="Times New Roman"/>
        </w:rPr>
      </w:pPr>
      <w:r>
        <w:rPr>
          <w:rFonts w:ascii="Times New Roman" w:hAnsi="Times New Roman"/>
          <w:noProof/>
          <w:lang w:eastAsia="pl-PL"/>
        </w:rPr>
        <w:lastRenderedPageBreak/>
        <w:drawing>
          <wp:inline distT="0" distB="0" distL="0" distR="0">
            <wp:extent cx="6343650" cy="1781175"/>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0" cstate="print"/>
                    <a:srcRect t="-14148" b="-15115"/>
                    <a:stretch>
                      <a:fillRect/>
                    </a:stretch>
                  </pic:blipFill>
                  <pic:spPr bwMode="auto">
                    <a:xfrm>
                      <a:off x="0" y="0"/>
                      <a:ext cx="6343650" cy="1781175"/>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b/>
        </w:rPr>
      </w:pPr>
    </w:p>
    <w:p w:rsidR="00D527E7" w:rsidRPr="006D5A2D" w:rsidRDefault="00D527E7" w:rsidP="0092730A">
      <w:pPr>
        <w:jc w:val="both"/>
        <w:rPr>
          <w:rFonts w:ascii="Times New Roman" w:hAnsi="Times New Roman"/>
          <w:b/>
        </w:rPr>
      </w:pPr>
      <w:r w:rsidRPr="006D5A2D">
        <w:rPr>
          <w:rFonts w:ascii="Times New Roman" w:hAnsi="Times New Roman"/>
          <w:b/>
        </w:rPr>
        <w:t>PRZYPADEK 2</w:t>
      </w:r>
    </w:p>
    <w:p w:rsidR="00D527E7" w:rsidRPr="006D5A2D" w:rsidRDefault="00D527E7" w:rsidP="0092730A">
      <w:pPr>
        <w:jc w:val="both"/>
        <w:rPr>
          <w:rFonts w:ascii="Times New Roman" w:hAnsi="Times New Roman"/>
        </w:rPr>
      </w:pPr>
      <w:r w:rsidRPr="006D5A2D">
        <w:rPr>
          <w:rFonts w:ascii="Times New Roman" w:hAnsi="Times New Roman"/>
        </w:rPr>
        <w:t xml:space="preserve">Nieruchomość została wytworzona/nabyta w okresie między 01.01.2011 r. a 31.12.2015 r. Podatnik zastosował kryterium powierzchniowe i odliczył 60% podatku VAT przy nabyciu. </w:t>
      </w:r>
      <w:r w:rsidRPr="006D5A2D">
        <w:rPr>
          <w:rFonts w:ascii="Times New Roman" w:hAnsi="Times New Roman"/>
          <w:u w:val="single"/>
        </w:rPr>
        <w:t>W październiku 2015 r.</w:t>
      </w:r>
      <w:r w:rsidRPr="006D5A2D">
        <w:rPr>
          <w:rFonts w:ascii="Times New Roman" w:hAnsi="Times New Roman"/>
        </w:rPr>
        <w:t xml:space="preserve"> stopień wykorzystywania do celów działalności gospodarczej uległ zmianie (np. z uwagi na przeznaczenie większej powierzchni nieruchomości na wynajem) i wyniósł 70%.</w:t>
      </w:r>
    </w:p>
    <w:p w:rsidR="00D527E7" w:rsidRPr="006D5A2D" w:rsidRDefault="00D527E7" w:rsidP="0092730A">
      <w:pPr>
        <w:jc w:val="both"/>
        <w:rPr>
          <w:rFonts w:ascii="Times New Roman" w:hAnsi="Times New Roman"/>
        </w:rPr>
      </w:pPr>
      <w:r w:rsidRPr="006D5A2D">
        <w:rPr>
          <w:rFonts w:ascii="Times New Roman" w:hAnsi="Times New Roman"/>
        </w:rPr>
        <w:t>Podatnik uwzględnia wartość korygowaną (10%) w deklaracji VAT-7 za okres rozliczeniowy, w którym nastąpiła zmiana (patrz art. 90a ustawy o VAT w brzmieniu obowiązującym do 31.12.2015 r.)</w:t>
      </w:r>
    </w:p>
    <w:p w:rsidR="00D527E7" w:rsidRPr="00193305" w:rsidRDefault="00D527E7" w:rsidP="0092730A">
      <w:pPr>
        <w:jc w:val="both"/>
        <w:rPr>
          <w:rFonts w:ascii="Times New Roman" w:hAnsi="Times New Roman"/>
        </w:rPr>
      </w:pPr>
      <w:r>
        <w:rPr>
          <w:rFonts w:ascii="Times New Roman" w:hAnsi="Times New Roman"/>
          <w:noProof/>
          <w:lang w:eastAsia="pl-PL"/>
        </w:rPr>
        <w:drawing>
          <wp:inline distT="0" distB="0" distL="0" distR="0">
            <wp:extent cx="5772150" cy="1266825"/>
            <wp:effectExtent l="19050" t="0" r="0" b="0"/>
            <wp:docPr id="3"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11" cstate="print"/>
                    <a:srcRect t="-34415" b="-35953"/>
                    <a:stretch>
                      <a:fillRect/>
                    </a:stretch>
                  </pic:blipFill>
                  <pic:spPr bwMode="auto">
                    <a:xfrm>
                      <a:off x="0" y="0"/>
                      <a:ext cx="5772150" cy="1266825"/>
                    </a:xfrm>
                    <a:prstGeom prst="rect">
                      <a:avLst/>
                    </a:prstGeom>
                    <a:noFill/>
                    <a:ln w="9525">
                      <a:noFill/>
                      <a:miter lim="800000"/>
                      <a:headEnd/>
                      <a:tailEnd/>
                    </a:ln>
                  </pic:spPr>
                </pic:pic>
              </a:graphicData>
            </a:graphic>
          </wp:inline>
        </w:drawing>
      </w:r>
    </w:p>
    <w:p w:rsidR="00765938" w:rsidRDefault="00765938" w:rsidP="0092730A">
      <w:pPr>
        <w:jc w:val="both"/>
        <w:rPr>
          <w:rFonts w:ascii="Times New Roman" w:hAnsi="Times New Roman"/>
          <w:b/>
        </w:rPr>
      </w:pPr>
    </w:p>
    <w:p w:rsidR="00D527E7" w:rsidRPr="006D5A2D" w:rsidRDefault="00D527E7" w:rsidP="0092730A">
      <w:pPr>
        <w:jc w:val="both"/>
        <w:rPr>
          <w:rFonts w:ascii="Times New Roman" w:hAnsi="Times New Roman"/>
          <w:b/>
        </w:rPr>
      </w:pPr>
      <w:r w:rsidRPr="006D5A2D">
        <w:rPr>
          <w:rFonts w:ascii="Times New Roman" w:hAnsi="Times New Roman"/>
          <w:b/>
        </w:rPr>
        <w:t>PRZYPADEK 3</w:t>
      </w:r>
    </w:p>
    <w:p w:rsidR="00D527E7" w:rsidRPr="006D5A2D" w:rsidRDefault="00D527E7" w:rsidP="0092730A">
      <w:pPr>
        <w:jc w:val="both"/>
        <w:rPr>
          <w:rFonts w:ascii="Times New Roman" w:hAnsi="Times New Roman"/>
        </w:rPr>
      </w:pPr>
      <w:r w:rsidRPr="006D5A2D">
        <w:rPr>
          <w:rFonts w:ascii="Times New Roman" w:hAnsi="Times New Roman"/>
        </w:rPr>
        <w:t xml:space="preserve">Nieruchomość została wytworzona/nabyta w okresie między 01.01.2011 r. a 31.12.2015 r. Podatnik zastosował kryterium powierzchniowe i uznał, że 60% podatku VAT z faktur dot. tej nieruchomości będzie służyło działalności gospodarczej. Stosując metodę struktury, która wyniosła 95% dokonał odliczenia 95% VAT z kwoty odpowiadającej wartości 60% podatku VAT z przedmiotowych faktur. </w:t>
      </w:r>
    </w:p>
    <w:p w:rsidR="00D527E7" w:rsidRPr="006D5A2D" w:rsidRDefault="00D527E7" w:rsidP="0092730A">
      <w:pPr>
        <w:jc w:val="both"/>
        <w:rPr>
          <w:rFonts w:ascii="Times New Roman" w:hAnsi="Times New Roman"/>
        </w:rPr>
      </w:pPr>
      <w:r w:rsidRPr="006D5A2D">
        <w:rPr>
          <w:rFonts w:ascii="Times New Roman" w:hAnsi="Times New Roman"/>
          <w:u w:val="single"/>
        </w:rPr>
        <w:t>W lutym 2016 r</w:t>
      </w:r>
      <w:r w:rsidRPr="006D5A2D">
        <w:rPr>
          <w:rFonts w:ascii="Times New Roman" w:hAnsi="Times New Roman"/>
        </w:rPr>
        <w:t xml:space="preserve">. stopień wykorzystywania do celów działalności gospodarczej ulegnie zmianie (np. z uwagi na przeznaczenie większej powierzchni nieruchomości na wynajem) i wyniesie 80%. Zakładamy ponadto, że </w:t>
      </w:r>
      <w:proofErr w:type="spellStart"/>
      <w:r w:rsidRPr="006D5A2D">
        <w:rPr>
          <w:rFonts w:ascii="Times New Roman" w:hAnsi="Times New Roman"/>
        </w:rPr>
        <w:t>prewskaźnik</w:t>
      </w:r>
      <w:proofErr w:type="spellEnd"/>
      <w:r w:rsidRPr="006D5A2D">
        <w:rPr>
          <w:rFonts w:ascii="Times New Roman" w:hAnsi="Times New Roman"/>
        </w:rPr>
        <w:t xml:space="preserve"> wyniesie w 2016 r. 78%, a struktura 92%.</w:t>
      </w:r>
    </w:p>
    <w:p w:rsidR="00C56C7C" w:rsidRDefault="00D527E7" w:rsidP="0092730A">
      <w:pPr>
        <w:jc w:val="both"/>
        <w:rPr>
          <w:rFonts w:ascii="Times New Roman" w:hAnsi="Times New Roman"/>
        </w:rPr>
      </w:pPr>
      <w:r w:rsidRPr="006D5A2D">
        <w:rPr>
          <w:rFonts w:ascii="Times New Roman" w:hAnsi="Times New Roman"/>
        </w:rPr>
        <w:t xml:space="preserve">Podatnik wylicza i uwzględnia wartość korygowaną na zasadach z art. 90c ustawy o VAT. Dokonuje zatem korekty w deklaracji VAT-7 za styczeń 2016 r. (a więc przygotowując deklarację w lutym 2017 r.). Przepis art. 90a ustawy o VAT w brzmieniu obowiązującym do 31.12.2015 r., ani w nowym </w:t>
      </w:r>
    </w:p>
    <w:p w:rsidR="00C56C7C" w:rsidRDefault="00C56C7C" w:rsidP="0092730A">
      <w:pPr>
        <w:jc w:val="both"/>
        <w:rPr>
          <w:rFonts w:ascii="Times New Roman" w:hAnsi="Times New Roman"/>
        </w:rPr>
      </w:pPr>
    </w:p>
    <w:p w:rsidR="00EB799B" w:rsidRDefault="00EB799B" w:rsidP="0092730A">
      <w:pPr>
        <w:jc w:val="both"/>
        <w:rPr>
          <w:rFonts w:ascii="Times New Roman" w:hAnsi="Times New Roman"/>
        </w:rPr>
      </w:pPr>
    </w:p>
    <w:p w:rsidR="00D527E7" w:rsidRPr="006D5A2D" w:rsidRDefault="00D527E7" w:rsidP="0092730A">
      <w:pPr>
        <w:jc w:val="both"/>
        <w:rPr>
          <w:rFonts w:ascii="Times New Roman" w:hAnsi="Times New Roman"/>
        </w:rPr>
      </w:pPr>
      <w:r w:rsidRPr="006D5A2D">
        <w:rPr>
          <w:rFonts w:ascii="Times New Roman" w:hAnsi="Times New Roman"/>
        </w:rPr>
        <w:t xml:space="preserve">brzmieniu nie będzie mieć zastosowania. Podatnik w ramach korekty zastosuje </w:t>
      </w:r>
      <w:proofErr w:type="spellStart"/>
      <w:r w:rsidRPr="006D5A2D">
        <w:rPr>
          <w:rFonts w:ascii="Times New Roman" w:hAnsi="Times New Roman"/>
        </w:rPr>
        <w:t>prewskaźnik</w:t>
      </w:r>
      <w:proofErr w:type="spellEnd"/>
      <w:r w:rsidRPr="006D5A2D">
        <w:rPr>
          <w:rFonts w:ascii="Times New Roman" w:hAnsi="Times New Roman"/>
        </w:rPr>
        <w:t xml:space="preserve"> i strukturę, tj. dokona ujęcia w deklaracji VAT-7 różnicy (</w:t>
      </w:r>
      <w:r w:rsidRPr="006D5A2D">
        <w:rPr>
          <w:rFonts w:ascii="Times New Roman" w:hAnsi="Times New Roman"/>
          <w:i/>
        </w:rPr>
        <w:t>in plus/in minus</w:t>
      </w:r>
      <w:r w:rsidRPr="006D5A2D">
        <w:rPr>
          <w:rFonts w:ascii="Times New Roman" w:hAnsi="Times New Roman"/>
        </w:rPr>
        <w:t>) wynikającej z poniższego wyliczenia:</w:t>
      </w:r>
    </w:p>
    <w:p w:rsidR="00D527E7" w:rsidRPr="006D5A2D" w:rsidRDefault="00D527E7" w:rsidP="0092730A">
      <w:pPr>
        <w:jc w:val="both"/>
        <w:rPr>
          <w:rFonts w:ascii="Times New Roman" w:hAnsi="Times New Roman"/>
        </w:rPr>
      </w:pPr>
      <w:r>
        <w:rPr>
          <w:rFonts w:ascii="Times New Roman" w:hAnsi="Times New Roman"/>
          <w:noProof/>
          <w:lang w:eastAsia="pl-PL"/>
        </w:rPr>
        <w:drawing>
          <wp:inline distT="0" distB="0" distL="0" distR="0">
            <wp:extent cx="5429250" cy="435292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2" cstate="print"/>
                    <a:srcRect l="-5829" t="-427" r="-5829" b="-723"/>
                    <a:stretch>
                      <a:fillRect/>
                    </a:stretch>
                  </pic:blipFill>
                  <pic:spPr bwMode="auto">
                    <a:xfrm>
                      <a:off x="0" y="0"/>
                      <a:ext cx="5429250" cy="4352925"/>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b/>
        </w:rPr>
      </w:pPr>
    </w:p>
    <w:p w:rsidR="00D527E7" w:rsidRPr="006D5A2D" w:rsidRDefault="00D527E7" w:rsidP="0092730A">
      <w:pPr>
        <w:jc w:val="both"/>
        <w:rPr>
          <w:rFonts w:ascii="Times New Roman" w:hAnsi="Times New Roman"/>
          <w:b/>
        </w:rPr>
      </w:pPr>
      <w:r w:rsidRPr="006D5A2D">
        <w:rPr>
          <w:rFonts w:ascii="Times New Roman" w:hAnsi="Times New Roman"/>
          <w:b/>
        </w:rPr>
        <w:t>PRZYPADEK 4</w:t>
      </w:r>
    </w:p>
    <w:p w:rsidR="00D527E7" w:rsidRPr="006D5A2D" w:rsidRDefault="00D527E7" w:rsidP="0092730A">
      <w:pPr>
        <w:jc w:val="both"/>
        <w:rPr>
          <w:rFonts w:ascii="Times New Roman" w:hAnsi="Times New Roman"/>
        </w:rPr>
      </w:pPr>
      <w:r w:rsidRPr="006D5A2D">
        <w:rPr>
          <w:rFonts w:ascii="Times New Roman" w:hAnsi="Times New Roman"/>
        </w:rPr>
        <w:t xml:space="preserve">Nieruchomość została wytworzona/nabyta w okresie między 01.01.2011 r. a 31.12.2015 r. Podatnik nie stosował kryterium powierzchniowego, bowiem nie  był w stanie obiektywnie wyodrębnić  udziału powierzchniowego nieruchomości służącej działalności gospodarczej (nie stosował art. 86 ust. 7b ustawy o VAT). Wobec powyższego podatnik dokonywał bieżących odliczeń z faktur wytworzenia/nabycia przy zastosowaniu metody struktury, która wyniosła 66%. </w:t>
      </w:r>
    </w:p>
    <w:p w:rsidR="00D527E7" w:rsidRPr="006D5A2D" w:rsidRDefault="00D527E7" w:rsidP="0092730A">
      <w:pPr>
        <w:jc w:val="both"/>
        <w:rPr>
          <w:rFonts w:ascii="Times New Roman" w:hAnsi="Times New Roman"/>
        </w:rPr>
      </w:pPr>
      <w:r w:rsidRPr="006D5A2D">
        <w:rPr>
          <w:rFonts w:ascii="Times New Roman" w:hAnsi="Times New Roman"/>
          <w:u w:val="single"/>
        </w:rPr>
        <w:t>W 2016 r</w:t>
      </w:r>
      <w:r w:rsidRPr="006D5A2D">
        <w:rPr>
          <w:rFonts w:ascii="Times New Roman" w:hAnsi="Times New Roman"/>
        </w:rPr>
        <w:t xml:space="preserve">. podatnik nadal nie jest w stanie ocenić – czy i o ile (jaki %) ulega zmianie stopień wykorzystywania nieruchomości do celów działalności gospodarczej. </w:t>
      </w:r>
    </w:p>
    <w:p w:rsidR="00C56C7C" w:rsidRDefault="00D527E7" w:rsidP="0092730A">
      <w:pPr>
        <w:jc w:val="both"/>
        <w:rPr>
          <w:rFonts w:ascii="Times New Roman" w:hAnsi="Times New Roman"/>
        </w:rPr>
      </w:pPr>
      <w:r w:rsidRPr="006D5A2D">
        <w:rPr>
          <w:rFonts w:ascii="Times New Roman" w:hAnsi="Times New Roman"/>
        </w:rPr>
        <w:t xml:space="preserve">Zgodnie ze stanowiskiem Min. Finansów podatnik dokonuje korekt odliczeń podatku VAT przy zastosowaniu </w:t>
      </w:r>
      <w:proofErr w:type="spellStart"/>
      <w:r w:rsidRPr="006D5A2D">
        <w:rPr>
          <w:rFonts w:ascii="Times New Roman" w:hAnsi="Times New Roman"/>
        </w:rPr>
        <w:t>prewskaźnika</w:t>
      </w:r>
      <w:proofErr w:type="spellEnd"/>
      <w:r w:rsidRPr="006D5A2D">
        <w:rPr>
          <w:rFonts w:ascii="Times New Roman" w:hAnsi="Times New Roman"/>
        </w:rPr>
        <w:t xml:space="preserve"> w 2016 r. w odniesieniu do faktur z tytułu wytworzenia/nabycia tej nieruchomości. Ustawodawca nie przewidział takich przepisów przejściowych. </w:t>
      </w:r>
    </w:p>
    <w:p w:rsidR="00C56C7C" w:rsidRDefault="00C56C7C" w:rsidP="0092730A">
      <w:pPr>
        <w:jc w:val="both"/>
        <w:rPr>
          <w:rFonts w:ascii="Times New Roman" w:hAnsi="Times New Roman"/>
        </w:rPr>
      </w:pPr>
    </w:p>
    <w:p w:rsidR="00D527E7" w:rsidRPr="006D5A2D" w:rsidRDefault="00D527E7" w:rsidP="0092730A">
      <w:pPr>
        <w:jc w:val="both"/>
        <w:rPr>
          <w:rFonts w:ascii="Times New Roman" w:hAnsi="Times New Roman"/>
        </w:rPr>
      </w:pPr>
      <w:r w:rsidRPr="006D5A2D">
        <w:rPr>
          <w:rFonts w:ascii="Times New Roman" w:hAnsi="Times New Roman"/>
        </w:rPr>
        <w:t xml:space="preserve">Przepisy art. 90a i 90c ustawy o VAT mają w tej sytuacji zastosowanie. </w:t>
      </w:r>
    </w:p>
    <w:p w:rsidR="00D527E7" w:rsidRPr="006D5A2D" w:rsidRDefault="00D527E7" w:rsidP="0092730A">
      <w:pPr>
        <w:jc w:val="both"/>
        <w:rPr>
          <w:rFonts w:ascii="Times New Roman" w:hAnsi="Times New Roman"/>
        </w:rPr>
      </w:pPr>
      <w:r w:rsidRPr="006D5A2D">
        <w:rPr>
          <w:rFonts w:ascii="Times New Roman" w:hAnsi="Times New Roman"/>
        </w:rPr>
        <w:t>W przypadku zmiany przeznaczenia aktualność zachowuje regulacja dot. korekty 10</w:t>
      </w:r>
      <w:r w:rsidR="00193305">
        <w:rPr>
          <w:rFonts w:ascii="Times New Roman" w:hAnsi="Times New Roman"/>
        </w:rPr>
        <w:t xml:space="preserve"> </w:t>
      </w:r>
      <w:r w:rsidRPr="006D5A2D">
        <w:rPr>
          <w:rFonts w:ascii="Times New Roman" w:hAnsi="Times New Roman"/>
        </w:rPr>
        <w:t>-</w:t>
      </w:r>
      <w:r w:rsidR="00193305">
        <w:rPr>
          <w:rFonts w:ascii="Times New Roman" w:hAnsi="Times New Roman"/>
        </w:rPr>
        <w:t xml:space="preserve"> </w:t>
      </w:r>
      <w:r w:rsidRPr="006D5A2D">
        <w:rPr>
          <w:rFonts w:ascii="Times New Roman" w:hAnsi="Times New Roman"/>
        </w:rPr>
        <w:t xml:space="preserve">letniej w zakresie struktury. </w:t>
      </w:r>
    </w:p>
    <w:p w:rsidR="004F6948" w:rsidRDefault="004F6948" w:rsidP="0092730A">
      <w:pPr>
        <w:jc w:val="both"/>
        <w:rPr>
          <w:rFonts w:ascii="Times New Roman" w:hAnsi="Times New Roman"/>
          <w:b/>
        </w:rPr>
      </w:pPr>
    </w:p>
    <w:p w:rsidR="00D527E7" w:rsidRPr="006D5A2D" w:rsidRDefault="00D527E7" w:rsidP="0092730A">
      <w:pPr>
        <w:jc w:val="both"/>
        <w:rPr>
          <w:rFonts w:ascii="Times New Roman" w:hAnsi="Times New Roman"/>
          <w:b/>
        </w:rPr>
      </w:pPr>
      <w:r w:rsidRPr="006D5A2D">
        <w:rPr>
          <w:rFonts w:ascii="Times New Roman" w:hAnsi="Times New Roman"/>
          <w:b/>
        </w:rPr>
        <w:t>PRZYPADEK 5</w:t>
      </w:r>
    </w:p>
    <w:p w:rsidR="00D527E7" w:rsidRPr="006D5A2D" w:rsidRDefault="00D527E7" w:rsidP="0092730A">
      <w:pPr>
        <w:jc w:val="both"/>
        <w:rPr>
          <w:rFonts w:ascii="Times New Roman" w:hAnsi="Times New Roman"/>
        </w:rPr>
      </w:pPr>
      <w:r w:rsidRPr="006D5A2D">
        <w:rPr>
          <w:rFonts w:ascii="Times New Roman" w:hAnsi="Times New Roman"/>
        </w:rPr>
        <w:t xml:space="preserve">Podatnik rozpoczął budowę nieruchomości przed 31.12.2015 r. i odliczał VAT przy zastosowaniu metody struktury (art. 86 ust. 7b ustawy o VAT nie miał zastosowania, ponieważ podatnik nie był w stanie dokonać obiektywnie poprawnego wydzielenia części nieruchomości i przyporządkowania do działalności opodatkowanej, zwolnionej i niepodlegającej VAT). W 2016 r. inwestycja jest kontynuowana i podatnik otrzymuje kolejne faktury z nią związane. </w:t>
      </w:r>
    </w:p>
    <w:p w:rsidR="00D527E7" w:rsidRDefault="00D527E7" w:rsidP="0092730A">
      <w:pPr>
        <w:jc w:val="both"/>
        <w:rPr>
          <w:rFonts w:ascii="Times New Roman" w:hAnsi="Times New Roman"/>
        </w:rPr>
      </w:pPr>
      <w:r w:rsidRPr="006D5A2D">
        <w:rPr>
          <w:rFonts w:ascii="Times New Roman" w:hAnsi="Times New Roman"/>
        </w:rPr>
        <w:t xml:space="preserve">Podatnik od 01.01.2016 r. dokonuje odliczenia VAT przy zastosowaniu </w:t>
      </w:r>
      <w:proofErr w:type="spellStart"/>
      <w:r w:rsidRPr="006D5A2D">
        <w:rPr>
          <w:rFonts w:ascii="Times New Roman" w:hAnsi="Times New Roman"/>
        </w:rPr>
        <w:t>prewskaźnika</w:t>
      </w:r>
      <w:proofErr w:type="spellEnd"/>
      <w:r w:rsidRPr="006D5A2D">
        <w:rPr>
          <w:rFonts w:ascii="Times New Roman" w:hAnsi="Times New Roman"/>
        </w:rPr>
        <w:t xml:space="preserve"> i metody struktury. Podatnik nie jest zobowiązany do zmniejszającego skorygowania VAT odliczonego wynikającego z dokonanych zakupów do dnia 31.12.2015 r.</w:t>
      </w:r>
    </w:p>
    <w:p w:rsidR="00C56C7C" w:rsidRPr="006D5A2D" w:rsidRDefault="00C56C7C" w:rsidP="0092730A">
      <w:pPr>
        <w:jc w:val="both"/>
        <w:rPr>
          <w:rFonts w:ascii="Times New Roman" w:hAnsi="Times New Roman"/>
        </w:rPr>
      </w:pPr>
    </w:p>
    <w:p w:rsidR="00D527E7" w:rsidRPr="006D5A2D" w:rsidRDefault="00D527E7" w:rsidP="0092730A">
      <w:pPr>
        <w:jc w:val="both"/>
        <w:rPr>
          <w:rFonts w:ascii="Times New Roman" w:hAnsi="Times New Roman"/>
        </w:rPr>
      </w:pPr>
      <w:r>
        <w:rPr>
          <w:rFonts w:ascii="Times New Roman" w:hAnsi="Times New Roman"/>
          <w:noProof/>
          <w:lang w:eastAsia="pl-PL"/>
        </w:rPr>
        <w:drawing>
          <wp:inline distT="0" distB="0" distL="0" distR="0">
            <wp:extent cx="5486400" cy="3200400"/>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3" cstate="print"/>
                    <a:srcRect l="-102821" r="-109766" b="-378"/>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rPr>
      </w:pPr>
    </w:p>
    <w:p w:rsidR="00D527E7" w:rsidRPr="006D5A2D" w:rsidRDefault="00D527E7" w:rsidP="0092730A">
      <w:pPr>
        <w:jc w:val="both"/>
        <w:rPr>
          <w:rFonts w:ascii="Times New Roman" w:hAnsi="Times New Roman"/>
          <w:b/>
        </w:rPr>
      </w:pPr>
      <w:r w:rsidRPr="006D5A2D">
        <w:rPr>
          <w:rFonts w:ascii="Times New Roman" w:hAnsi="Times New Roman"/>
          <w:b/>
        </w:rPr>
        <w:t>PRZYPADEK 6</w:t>
      </w:r>
    </w:p>
    <w:p w:rsidR="00D527E7" w:rsidRPr="006D5A2D" w:rsidRDefault="00D527E7" w:rsidP="0092730A">
      <w:pPr>
        <w:jc w:val="both"/>
        <w:rPr>
          <w:rFonts w:ascii="Times New Roman" w:hAnsi="Times New Roman"/>
        </w:rPr>
      </w:pPr>
      <w:r w:rsidRPr="006D5A2D">
        <w:rPr>
          <w:rFonts w:ascii="Times New Roman" w:hAnsi="Times New Roman"/>
        </w:rPr>
        <w:t xml:space="preserve">Podatnik planuje dokonać zakupu nieruchomości w 2016 r. Nieruchomość ta służyć będzie czynnościom opodatkowanym, zwolnionym i niepodlegającym VAT, przy czym podatnik nie jest w stanie wydzielić i przyporządkować części nieruchomości służące odpowiednio każdej z nich. </w:t>
      </w:r>
    </w:p>
    <w:p w:rsidR="00C56C7C" w:rsidRDefault="00C56C7C" w:rsidP="0092730A">
      <w:pPr>
        <w:jc w:val="both"/>
        <w:rPr>
          <w:rFonts w:ascii="Times New Roman" w:hAnsi="Times New Roman"/>
        </w:rPr>
      </w:pPr>
    </w:p>
    <w:p w:rsidR="00C56C7C" w:rsidRDefault="00C56C7C" w:rsidP="0092730A">
      <w:pPr>
        <w:jc w:val="both"/>
        <w:rPr>
          <w:rFonts w:ascii="Times New Roman" w:hAnsi="Times New Roman"/>
        </w:rPr>
      </w:pPr>
    </w:p>
    <w:p w:rsidR="00D527E7" w:rsidRPr="006D5A2D" w:rsidRDefault="00D527E7" w:rsidP="0092730A">
      <w:pPr>
        <w:jc w:val="both"/>
        <w:rPr>
          <w:rFonts w:ascii="Times New Roman" w:hAnsi="Times New Roman"/>
        </w:rPr>
      </w:pPr>
      <w:r w:rsidRPr="006D5A2D">
        <w:rPr>
          <w:rFonts w:ascii="Times New Roman" w:hAnsi="Times New Roman"/>
        </w:rPr>
        <w:t xml:space="preserve">Podatnik będzie mieć prawo do dokonania odliczenia VAT z faktur zakupowych przy zastosowaniu </w:t>
      </w:r>
      <w:proofErr w:type="spellStart"/>
      <w:r w:rsidRPr="006D5A2D">
        <w:rPr>
          <w:rFonts w:ascii="Times New Roman" w:hAnsi="Times New Roman"/>
        </w:rPr>
        <w:t>prewskaźnika</w:t>
      </w:r>
      <w:proofErr w:type="spellEnd"/>
      <w:r w:rsidRPr="006D5A2D">
        <w:rPr>
          <w:rFonts w:ascii="Times New Roman" w:hAnsi="Times New Roman"/>
        </w:rPr>
        <w:t xml:space="preserve"> i metody struktury.</w:t>
      </w:r>
    </w:p>
    <w:p w:rsidR="00D527E7" w:rsidRPr="006D5A2D" w:rsidRDefault="00D527E7" w:rsidP="0092730A">
      <w:pPr>
        <w:jc w:val="both"/>
        <w:rPr>
          <w:rFonts w:ascii="Times New Roman" w:hAnsi="Times New Roman"/>
        </w:rPr>
      </w:pPr>
      <w:r>
        <w:rPr>
          <w:rFonts w:ascii="Times New Roman" w:hAnsi="Times New Roman"/>
          <w:noProof/>
          <w:lang w:eastAsia="pl-PL"/>
        </w:rPr>
        <w:drawing>
          <wp:inline distT="0" distB="0" distL="0" distR="0">
            <wp:extent cx="5505450" cy="1285875"/>
            <wp:effectExtent l="19050" t="0" r="0" b="0"/>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srcRect t="-30992" b="-32526"/>
                    <a:stretch>
                      <a:fillRect/>
                    </a:stretch>
                  </pic:blipFill>
                  <pic:spPr bwMode="auto">
                    <a:xfrm>
                      <a:off x="0" y="0"/>
                      <a:ext cx="5505450" cy="1285875"/>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b/>
        </w:rPr>
      </w:pPr>
      <w:r w:rsidRPr="006D5A2D">
        <w:rPr>
          <w:rFonts w:ascii="Times New Roman" w:hAnsi="Times New Roman"/>
          <w:b/>
        </w:rPr>
        <w:t>PRZYPADEK 7</w:t>
      </w:r>
    </w:p>
    <w:p w:rsidR="00D527E7" w:rsidRPr="006D5A2D" w:rsidRDefault="00D527E7" w:rsidP="0092730A">
      <w:pPr>
        <w:jc w:val="both"/>
        <w:rPr>
          <w:rFonts w:ascii="Times New Roman" w:hAnsi="Times New Roman"/>
        </w:rPr>
      </w:pPr>
      <w:r w:rsidRPr="006D5A2D">
        <w:rPr>
          <w:rFonts w:ascii="Times New Roman" w:hAnsi="Times New Roman"/>
        </w:rPr>
        <w:t xml:space="preserve">Podatnik planuje dokonać zakupu nieruchomości w 2016 r. Nieruchomość ta służyć będzie czynnościom opodatkowanym, zwolnionym i niepodlegającym VAT, ale w tym także realizacji celów osobistych, o których mowa w art. 8 ust. 2 ustawy o VAT (np. nieodpłatne udostępnienie pracownikom  składników majątku) przy czym podatnik nie jest w stanie wydzielić i przyporządkować części nieruchomości służące odpowiednio każdej z nich. </w:t>
      </w:r>
    </w:p>
    <w:p w:rsidR="00D527E7" w:rsidRPr="006D5A2D" w:rsidRDefault="00D527E7" w:rsidP="0092730A">
      <w:pPr>
        <w:jc w:val="both"/>
        <w:rPr>
          <w:rFonts w:ascii="Times New Roman" w:hAnsi="Times New Roman"/>
        </w:rPr>
      </w:pPr>
      <w:r w:rsidRPr="006D5A2D">
        <w:rPr>
          <w:rFonts w:ascii="Times New Roman" w:hAnsi="Times New Roman"/>
        </w:rPr>
        <w:t xml:space="preserve">Podatnik będzie mieć prawo do dokonania odliczenia VAT z faktur zakupowych przy zastosowaniu </w:t>
      </w:r>
      <w:proofErr w:type="spellStart"/>
      <w:r w:rsidRPr="006D5A2D">
        <w:rPr>
          <w:rFonts w:ascii="Times New Roman" w:hAnsi="Times New Roman"/>
        </w:rPr>
        <w:t>prewskaźnika</w:t>
      </w:r>
      <w:proofErr w:type="spellEnd"/>
      <w:r w:rsidRPr="006D5A2D">
        <w:rPr>
          <w:rFonts w:ascii="Times New Roman" w:hAnsi="Times New Roman"/>
        </w:rPr>
        <w:t>, wydzielenia % z art. 86 ust. 7b ustawy o VAT w nowym brzmieniu oraz metody struktury.</w:t>
      </w:r>
    </w:p>
    <w:p w:rsidR="00D527E7" w:rsidRPr="006D5A2D" w:rsidRDefault="00D527E7" w:rsidP="0092730A">
      <w:pPr>
        <w:jc w:val="both"/>
        <w:rPr>
          <w:rFonts w:ascii="Times New Roman" w:hAnsi="Times New Roman"/>
        </w:rPr>
      </w:pPr>
      <w:r>
        <w:rPr>
          <w:rFonts w:ascii="Times New Roman" w:hAnsi="Times New Roman"/>
          <w:noProof/>
          <w:lang w:eastAsia="pl-PL"/>
        </w:rPr>
        <w:drawing>
          <wp:inline distT="0" distB="0" distL="0" distR="0">
            <wp:extent cx="6286500" cy="1714500"/>
            <wp:effectExtent l="19050" t="0" r="0" b="0"/>
            <wp:docPr id="7" name="Diagra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9"/>
                    <pic:cNvPicPr>
                      <a:picLocks noChangeArrowheads="1"/>
                    </pic:cNvPicPr>
                  </pic:nvPicPr>
                  <pic:blipFill>
                    <a:blip r:embed="rId15" cstate="print"/>
                    <a:srcRect t="-75610" r="-111" b="-77673"/>
                    <a:stretch>
                      <a:fillRect/>
                    </a:stretch>
                  </pic:blipFill>
                  <pic:spPr bwMode="auto">
                    <a:xfrm>
                      <a:off x="0" y="0"/>
                      <a:ext cx="6286500" cy="1714500"/>
                    </a:xfrm>
                    <a:prstGeom prst="rect">
                      <a:avLst/>
                    </a:prstGeom>
                    <a:noFill/>
                    <a:ln w="9525">
                      <a:noFill/>
                      <a:miter lim="800000"/>
                      <a:headEnd/>
                      <a:tailEnd/>
                    </a:ln>
                  </pic:spPr>
                </pic:pic>
              </a:graphicData>
            </a:graphic>
          </wp:inline>
        </w:drawing>
      </w:r>
    </w:p>
    <w:p w:rsidR="00D527E7" w:rsidRPr="006D5A2D" w:rsidRDefault="00D527E7" w:rsidP="0092730A">
      <w:pPr>
        <w:jc w:val="both"/>
        <w:rPr>
          <w:rFonts w:ascii="Times New Roman" w:hAnsi="Times New Roman"/>
          <w:b/>
        </w:rPr>
      </w:pPr>
      <w:r w:rsidRPr="006D5A2D">
        <w:rPr>
          <w:rFonts w:ascii="Times New Roman" w:hAnsi="Times New Roman"/>
          <w:b/>
        </w:rPr>
        <w:t>PRZYPADEK 8</w:t>
      </w:r>
    </w:p>
    <w:p w:rsidR="00D527E7" w:rsidRPr="006D5A2D" w:rsidRDefault="00D527E7" w:rsidP="0092730A">
      <w:pPr>
        <w:jc w:val="both"/>
        <w:rPr>
          <w:rFonts w:ascii="Times New Roman" w:hAnsi="Times New Roman"/>
        </w:rPr>
      </w:pPr>
      <w:r w:rsidRPr="006D5A2D">
        <w:rPr>
          <w:rFonts w:ascii="Times New Roman" w:hAnsi="Times New Roman"/>
        </w:rPr>
        <w:t xml:space="preserve">Podatnik planuje dokonać zakupu nieruchomości w 2016 r. Nieruchomość ta służyć będzie czynnościom opodatkowanym, zwolnionym i niepodlegającym VAT, ale w tym także realizacji celów osobistych, o których mowa w art. 8 ust. 2 ustawy o VAT (np. nieodpłatne udostępnienie pracownikom składników majątku) przy czym podatnik nie jest w stanie wydzielić i przyporządkować części nieruchomości służące odpowiednio każdej z nich. Zakładamy, że podatnik dokona stosownych wyliczeń jak w </w:t>
      </w:r>
      <w:r w:rsidRPr="006D5A2D">
        <w:rPr>
          <w:rFonts w:ascii="Times New Roman" w:hAnsi="Times New Roman"/>
          <w:u w:val="single"/>
        </w:rPr>
        <w:t>PRZYPADKU 6</w:t>
      </w:r>
      <w:r w:rsidRPr="006D5A2D">
        <w:rPr>
          <w:rFonts w:ascii="Times New Roman" w:hAnsi="Times New Roman"/>
        </w:rPr>
        <w:t>. Po dwóch latach zmieni się jednak stopień wykorzystania do celów osobistych.</w:t>
      </w:r>
    </w:p>
    <w:p w:rsidR="00EB799B" w:rsidRDefault="00EB799B" w:rsidP="0092730A">
      <w:pPr>
        <w:jc w:val="both"/>
        <w:rPr>
          <w:rFonts w:ascii="Times New Roman" w:hAnsi="Times New Roman"/>
        </w:rPr>
      </w:pPr>
    </w:p>
    <w:p w:rsidR="00EB799B" w:rsidRDefault="00EB799B" w:rsidP="0092730A">
      <w:pPr>
        <w:jc w:val="both"/>
        <w:rPr>
          <w:rFonts w:ascii="Times New Roman" w:hAnsi="Times New Roman"/>
        </w:rPr>
      </w:pPr>
    </w:p>
    <w:p w:rsidR="00D527E7" w:rsidRPr="006D5A2D" w:rsidRDefault="00D527E7" w:rsidP="0092730A">
      <w:pPr>
        <w:jc w:val="both"/>
        <w:rPr>
          <w:rFonts w:ascii="Times New Roman" w:hAnsi="Times New Roman"/>
        </w:rPr>
      </w:pPr>
      <w:bookmarkStart w:id="3" w:name="_GoBack"/>
      <w:bookmarkEnd w:id="3"/>
      <w:r w:rsidRPr="006D5A2D">
        <w:rPr>
          <w:rFonts w:ascii="Times New Roman" w:hAnsi="Times New Roman"/>
        </w:rPr>
        <w:t xml:space="preserve">Podatnik będzie zobowiązany do dokonania korekty odliczenia VAT z faktur zakupowych zgodnie z art. 90a ustawy o VAT w nowym brzmieniu. </w:t>
      </w:r>
    </w:p>
    <w:p w:rsidR="00D527E7" w:rsidRPr="006D5A2D" w:rsidRDefault="00D527E7" w:rsidP="0092730A">
      <w:pPr>
        <w:jc w:val="both"/>
        <w:rPr>
          <w:rFonts w:ascii="Times New Roman" w:hAnsi="Times New Roman"/>
        </w:rPr>
      </w:pPr>
      <w:r>
        <w:rPr>
          <w:rFonts w:ascii="Times New Roman" w:hAnsi="Times New Roman"/>
          <w:noProof/>
          <w:lang w:eastAsia="pl-PL"/>
        </w:rPr>
        <w:drawing>
          <wp:inline distT="0" distB="0" distL="0" distR="0">
            <wp:extent cx="5505450" cy="1628775"/>
            <wp:effectExtent l="19050" t="0" r="0" b="0"/>
            <wp:docPr id="8" name="Diagra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0"/>
                    <pic:cNvPicPr>
                      <a:picLocks noChangeArrowheads="1"/>
                    </pic:cNvPicPr>
                  </pic:nvPicPr>
                  <pic:blipFill>
                    <a:blip r:embed="rId16" cstate="print"/>
                    <a:srcRect t="-52785" b="-54480"/>
                    <a:stretch>
                      <a:fillRect/>
                    </a:stretch>
                  </pic:blipFill>
                  <pic:spPr bwMode="auto">
                    <a:xfrm>
                      <a:off x="0" y="0"/>
                      <a:ext cx="5505450" cy="1628775"/>
                    </a:xfrm>
                    <a:prstGeom prst="rect">
                      <a:avLst/>
                    </a:prstGeom>
                    <a:noFill/>
                    <a:ln w="9525">
                      <a:noFill/>
                      <a:miter lim="800000"/>
                      <a:headEnd/>
                      <a:tailEnd/>
                    </a:ln>
                  </pic:spPr>
                </pic:pic>
              </a:graphicData>
            </a:graphic>
          </wp:inline>
        </w:drawing>
      </w:r>
    </w:p>
    <w:p w:rsidR="00D527E7" w:rsidRPr="00765938" w:rsidRDefault="00D527E7" w:rsidP="0092730A">
      <w:pPr>
        <w:pStyle w:val="Akapitzlist"/>
        <w:numPr>
          <w:ilvl w:val="0"/>
          <w:numId w:val="2"/>
        </w:numPr>
        <w:spacing w:after="200" w:line="276" w:lineRule="auto"/>
        <w:contextualSpacing/>
        <w:jc w:val="both"/>
        <w:rPr>
          <w:rFonts w:ascii="Times New Roman" w:hAnsi="Times New Roman"/>
        </w:rPr>
      </w:pPr>
      <w:proofErr w:type="spellStart"/>
      <w:r w:rsidRPr="006D5A2D">
        <w:rPr>
          <w:rFonts w:ascii="Times New Roman" w:hAnsi="Times New Roman"/>
        </w:rPr>
        <w:t>Prewskaźnik</w:t>
      </w:r>
      <w:proofErr w:type="spellEnd"/>
      <w:r w:rsidRPr="006D5A2D">
        <w:rPr>
          <w:rFonts w:ascii="Times New Roman" w:hAnsi="Times New Roman"/>
        </w:rPr>
        <w:t xml:space="preserve"> – projekt rozporządzenia MF z dnia 23 września 2015r. </w:t>
      </w:r>
    </w:p>
    <w:p w:rsidR="00D527E7" w:rsidRPr="006D5A2D" w:rsidRDefault="00D527E7" w:rsidP="0092730A">
      <w:pPr>
        <w:jc w:val="both"/>
        <w:rPr>
          <w:rFonts w:ascii="Times New Roman" w:hAnsi="Times New Roman"/>
        </w:rPr>
      </w:pPr>
      <w:r w:rsidRPr="006D5A2D">
        <w:rPr>
          <w:rFonts w:ascii="Times New Roman" w:hAnsi="Times New Roman"/>
        </w:rPr>
        <w:t>Art. 86 ust. 22. Minister właściwy do spraw finansów publicznych może, w drodze rozporządzenia, określić w przypadku niektórych podatników sposób określenia proporcji uznany za najbardziej odpowiadający specyfice wykonywanej przez tych podatników działalności i dokonywanych przez nich nabyć oraz wskazać dane, na podstawie których jest obliczana kwota podatku naliczonego z wykorzystaniem tego sposobu określenia proporcji, uwzględniając specyfikę prowadzenia działalności przez niektórych podatników i uwarunkowania obrotu gospodarczego.</w:t>
      </w:r>
    </w:p>
    <w:p w:rsidR="00D527E7" w:rsidRPr="006D5A2D" w:rsidRDefault="00D527E7" w:rsidP="0092730A">
      <w:pPr>
        <w:jc w:val="both"/>
        <w:rPr>
          <w:rFonts w:ascii="Times New Roman" w:hAnsi="Times New Roman"/>
        </w:rPr>
      </w:pPr>
      <w:r w:rsidRPr="006D5A2D">
        <w:rPr>
          <w:rFonts w:ascii="Times New Roman" w:hAnsi="Times New Roman"/>
        </w:rPr>
        <w:t xml:space="preserve">Projekt rozporządzenia MF z dnia 23 września 2015r. określa zasady obliczania </w:t>
      </w:r>
      <w:proofErr w:type="spellStart"/>
      <w:r w:rsidRPr="006D5A2D">
        <w:rPr>
          <w:rFonts w:ascii="Times New Roman" w:hAnsi="Times New Roman"/>
        </w:rPr>
        <w:t>prewskaźnika</w:t>
      </w:r>
      <w:proofErr w:type="spellEnd"/>
      <w:r w:rsidRPr="006D5A2D">
        <w:rPr>
          <w:rFonts w:ascii="Times New Roman" w:hAnsi="Times New Roman"/>
        </w:rPr>
        <w:t xml:space="preserve"> dla podmiotów prawa publicznego. Nie ma jednak pewności, kiedy i czy w projektowanej postaci wejdzie w życie. </w:t>
      </w:r>
    </w:p>
    <w:p w:rsidR="00130A7C" w:rsidRDefault="00130A7C" w:rsidP="0092730A">
      <w:pPr>
        <w:jc w:val="both"/>
      </w:pPr>
    </w:p>
    <w:sectPr w:rsidR="00130A7C" w:rsidSect="00051355">
      <w:headerReference w:type="even" r:id="rId17"/>
      <w:headerReference w:type="default" r:id="rId18"/>
      <w:footerReference w:type="even" r:id="rId19"/>
      <w:footerReference w:type="default" r:id="rId20"/>
      <w:headerReference w:type="first" r:id="rId21"/>
      <w:footerReference w:type="first" r:id="rId22"/>
      <w:pgSz w:w="11906" w:h="16838"/>
      <w:pgMar w:top="19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48" w:rsidRDefault="004F6948" w:rsidP="004F6948">
      <w:pPr>
        <w:spacing w:after="0" w:line="240" w:lineRule="auto"/>
      </w:pPr>
      <w:r>
        <w:separator/>
      </w:r>
    </w:p>
  </w:endnote>
  <w:endnote w:type="continuationSeparator" w:id="0">
    <w:p w:rsidR="004F6948" w:rsidRDefault="004F6948" w:rsidP="004F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55" w:rsidRDefault="000513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8" w:rsidRPr="00CF6236" w:rsidRDefault="004F6948" w:rsidP="004F6948">
    <w:pPr>
      <w:pStyle w:val="Stopka"/>
      <w:jc w:val="center"/>
      <w:rPr>
        <w:sz w:val="16"/>
        <w:szCs w:val="16"/>
      </w:rPr>
    </w:pPr>
    <w:proofErr w:type="spellStart"/>
    <w:r w:rsidRPr="00CF6236">
      <w:rPr>
        <w:sz w:val="16"/>
        <w:szCs w:val="16"/>
      </w:rPr>
      <w:t>Tax</w:t>
    </w:r>
    <w:proofErr w:type="spellEnd"/>
    <w:r w:rsidRPr="00CF6236">
      <w:rPr>
        <w:sz w:val="16"/>
        <w:szCs w:val="16"/>
      </w:rPr>
      <w:t xml:space="preserve"> </w:t>
    </w:r>
    <w:proofErr w:type="spellStart"/>
    <w:r w:rsidRPr="00CF6236">
      <w:rPr>
        <w:sz w:val="16"/>
        <w:szCs w:val="16"/>
      </w:rPr>
      <w:t>Advisors</w:t>
    </w:r>
    <w:proofErr w:type="spellEnd"/>
    <w:r w:rsidRPr="00CF6236">
      <w:rPr>
        <w:sz w:val="16"/>
        <w:szCs w:val="16"/>
      </w:rPr>
      <w:t xml:space="preserve"> </w:t>
    </w:r>
    <w:proofErr w:type="spellStart"/>
    <w:r w:rsidRPr="00CF6236">
      <w:rPr>
        <w:sz w:val="16"/>
        <w:szCs w:val="16"/>
      </w:rPr>
      <w:t>Group</w:t>
    </w:r>
    <w:proofErr w:type="spellEnd"/>
    <w:r w:rsidRPr="00CF6236">
      <w:rPr>
        <w:sz w:val="16"/>
        <w:szCs w:val="16"/>
      </w:rPr>
      <w:t xml:space="preserve"> Sp. z o.o. Spółka Doradztwa Podatkowego</w:t>
    </w:r>
  </w:p>
  <w:p w:rsidR="004F6948" w:rsidRPr="00CF6236" w:rsidRDefault="004F6948" w:rsidP="004F6948">
    <w:pPr>
      <w:pStyle w:val="Stopka"/>
      <w:jc w:val="center"/>
      <w:rPr>
        <w:sz w:val="16"/>
        <w:szCs w:val="16"/>
      </w:rPr>
    </w:pPr>
    <w:r w:rsidRPr="00CF6236">
      <w:rPr>
        <w:sz w:val="16"/>
        <w:szCs w:val="16"/>
      </w:rPr>
      <w:t xml:space="preserve">ul. </w:t>
    </w:r>
    <w:r w:rsidRPr="001A01A3">
      <w:rPr>
        <w:sz w:val="16"/>
        <w:szCs w:val="16"/>
      </w:rPr>
      <w:t>Jedności Narodowej 41/3C, 50-260</w:t>
    </w:r>
    <w:r w:rsidRPr="00CF6236">
      <w:rPr>
        <w:sz w:val="16"/>
        <w:szCs w:val="16"/>
      </w:rPr>
      <w:t xml:space="preserve"> Wrocław</w:t>
    </w:r>
  </w:p>
  <w:p w:rsidR="004F6948" w:rsidRPr="00CF6236" w:rsidRDefault="004F6948" w:rsidP="004F6948">
    <w:pPr>
      <w:pStyle w:val="Stopka"/>
      <w:jc w:val="center"/>
      <w:rPr>
        <w:sz w:val="16"/>
        <w:szCs w:val="16"/>
      </w:rPr>
    </w:pPr>
    <w:r w:rsidRPr="00CF6236">
      <w:rPr>
        <w:sz w:val="16"/>
        <w:szCs w:val="16"/>
      </w:rPr>
      <w:t>Tel. 071 789 42 21, fax. 071 789 42 20</w:t>
    </w:r>
  </w:p>
  <w:p w:rsidR="004F6948" w:rsidRPr="00CF6236" w:rsidRDefault="004F6948" w:rsidP="004F6948">
    <w:pPr>
      <w:pStyle w:val="Stopka"/>
      <w:jc w:val="center"/>
      <w:rPr>
        <w:sz w:val="16"/>
        <w:szCs w:val="16"/>
      </w:rPr>
    </w:pPr>
    <w:r w:rsidRPr="00CF6236">
      <w:rPr>
        <w:sz w:val="16"/>
        <w:szCs w:val="16"/>
      </w:rPr>
      <w:t>NIP: 897-174-75-85, REGON: 020872523, Kapitał zakładowy: 50.000 zł</w:t>
    </w:r>
  </w:p>
  <w:p w:rsidR="004F6948" w:rsidRPr="00CF6236" w:rsidRDefault="004F6948" w:rsidP="004F6948">
    <w:pPr>
      <w:pStyle w:val="Stopka"/>
      <w:jc w:val="center"/>
      <w:rPr>
        <w:sz w:val="16"/>
        <w:szCs w:val="16"/>
      </w:rPr>
    </w:pPr>
    <w:r w:rsidRPr="00CF6236">
      <w:rPr>
        <w:sz w:val="16"/>
        <w:szCs w:val="16"/>
      </w:rPr>
      <w:t>Zarząd: Sabina Moczko-Wdowczyk, Jakub Boberski, Prokurent: dr Monika Mucha</w:t>
    </w:r>
  </w:p>
  <w:p w:rsidR="004F6948" w:rsidRPr="00CF6236" w:rsidRDefault="004F6948" w:rsidP="004F6948">
    <w:pPr>
      <w:pStyle w:val="Stopka"/>
      <w:jc w:val="center"/>
      <w:rPr>
        <w:color w:val="FF0000"/>
        <w:sz w:val="16"/>
        <w:szCs w:val="16"/>
      </w:rPr>
    </w:pPr>
    <w:r w:rsidRPr="00CF6236">
      <w:rPr>
        <w:color w:val="FF0000"/>
        <w:sz w:val="16"/>
        <w:szCs w:val="16"/>
      </w:rPr>
      <w:t>www.taxagroup.pl</w:t>
    </w:r>
  </w:p>
  <w:p w:rsidR="004F6948" w:rsidRDefault="004F6948" w:rsidP="004F6948">
    <w:pPr>
      <w:pStyle w:val="Stopka"/>
      <w:jc w:val="right"/>
      <w:rPr>
        <w:noProof/>
      </w:rPr>
    </w:pPr>
    <w:r>
      <w:fldChar w:fldCharType="begin"/>
    </w:r>
    <w:r>
      <w:instrText xml:space="preserve"> PAGE   \* MERGEFORMAT </w:instrText>
    </w:r>
    <w:r>
      <w:fldChar w:fldCharType="separate"/>
    </w:r>
    <w:r w:rsidR="00EB799B">
      <w:rPr>
        <w:noProof/>
      </w:rPr>
      <w:t>21</w:t>
    </w:r>
    <w:r>
      <w:rPr>
        <w:noProof/>
      </w:rPr>
      <w:fldChar w:fldCharType="end"/>
    </w:r>
  </w:p>
  <w:p w:rsidR="00051355" w:rsidRDefault="00051355" w:rsidP="004F694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55" w:rsidRDefault="00051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48" w:rsidRDefault="004F6948" w:rsidP="004F6948">
      <w:pPr>
        <w:spacing w:after="0" w:line="240" w:lineRule="auto"/>
      </w:pPr>
      <w:r>
        <w:separator/>
      </w:r>
    </w:p>
  </w:footnote>
  <w:footnote w:type="continuationSeparator" w:id="0">
    <w:p w:rsidR="004F6948" w:rsidRDefault="004F6948" w:rsidP="004F6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55" w:rsidRDefault="000513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8" w:rsidRDefault="004F6948">
    <w:pPr>
      <w:pStyle w:val="Nagwek"/>
    </w:pPr>
    <w:r>
      <w:rPr>
        <w:noProof/>
        <w:lang w:eastAsia="pl-PL"/>
      </w:rPr>
      <w:drawing>
        <wp:inline distT="0" distB="0" distL="0" distR="0" wp14:anchorId="690BC2B9" wp14:editId="033A2B79">
          <wp:extent cx="3058160" cy="8013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160" cy="801370"/>
                  </a:xfrm>
                  <a:prstGeom prst="rect">
                    <a:avLst/>
                  </a:prstGeom>
                  <a:noFill/>
                  <a:ln>
                    <a:noFill/>
                  </a:ln>
                </pic:spPr>
              </pic:pic>
            </a:graphicData>
          </a:graphic>
        </wp:inline>
      </w:drawing>
    </w:r>
    <w:r>
      <w:rPr>
        <w:noProof/>
        <w:lang w:eastAsia="pl-PL"/>
      </w:rPr>
      <w:drawing>
        <wp:inline distT="0" distB="0" distL="0" distR="0" wp14:anchorId="69A26286" wp14:editId="15AA96E9">
          <wp:extent cx="2410460" cy="8013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0460" cy="8013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55" w:rsidRDefault="000513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5A825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EE21988"/>
    <w:multiLevelType w:val="hybridMultilevel"/>
    <w:tmpl w:val="C7CA0D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662ADC"/>
    <w:multiLevelType w:val="hybridMultilevel"/>
    <w:tmpl w:val="F4644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160CE0"/>
    <w:multiLevelType w:val="hybridMultilevel"/>
    <w:tmpl w:val="1F7A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992DA9"/>
    <w:multiLevelType w:val="hybridMultilevel"/>
    <w:tmpl w:val="E80841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4DBD15AE"/>
    <w:multiLevelType w:val="hybridMultilevel"/>
    <w:tmpl w:val="EA5A214C"/>
    <w:lvl w:ilvl="0" w:tplc="0415000F">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1847299"/>
    <w:multiLevelType w:val="hybridMultilevel"/>
    <w:tmpl w:val="06F2E236"/>
    <w:lvl w:ilvl="0" w:tplc="A534477E">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55C40D28"/>
    <w:multiLevelType w:val="hybridMultilevel"/>
    <w:tmpl w:val="495802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B6A480F"/>
    <w:multiLevelType w:val="hybridMultilevel"/>
    <w:tmpl w:val="4DDAF62A"/>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7EC52A97"/>
    <w:multiLevelType w:val="hybridMultilevel"/>
    <w:tmpl w:val="8FCE3A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527E7"/>
    <w:rsid w:val="00051355"/>
    <w:rsid w:val="00095379"/>
    <w:rsid w:val="00130A7C"/>
    <w:rsid w:val="00193305"/>
    <w:rsid w:val="001D3B77"/>
    <w:rsid w:val="003F4F36"/>
    <w:rsid w:val="004F6948"/>
    <w:rsid w:val="0061149F"/>
    <w:rsid w:val="00624623"/>
    <w:rsid w:val="00697604"/>
    <w:rsid w:val="00765938"/>
    <w:rsid w:val="007B55AE"/>
    <w:rsid w:val="007E45F3"/>
    <w:rsid w:val="007F35B0"/>
    <w:rsid w:val="008E2E60"/>
    <w:rsid w:val="00914C1C"/>
    <w:rsid w:val="0092730A"/>
    <w:rsid w:val="00A65050"/>
    <w:rsid w:val="00AD27A1"/>
    <w:rsid w:val="00BF25C2"/>
    <w:rsid w:val="00BF4203"/>
    <w:rsid w:val="00C30E9C"/>
    <w:rsid w:val="00C56C7C"/>
    <w:rsid w:val="00D527E7"/>
    <w:rsid w:val="00EB799B"/>
    <w:rsid w:val="00EC335B"/>
    <w:rsid w:val="00F61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531E3DAD-3430-4BAA-9937-54DE5F2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7E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527E7"/>
    <w:pPr>
      <w:spacing w:after="0" w:line="240" w:lineRule="auto"/>
      <w:ind w:left="720"/>
    </w:pPr>
    <w:rPr>
      <w:lang w:eastAsia="pl-PL"/>
    </w:rPr>
  </w:style>
  <w:style w:type="character" w:customStyle="1" w:styleId="Teksttreci">
    <w:name w:val="Tekst treści_"/>
    <w:basedOn w:val="Domylnaczcionkaakapitu"/>
    <w:link w:val="Teksttreci1"/>
    <w:uiPriority w:val="99"/>
    <w:locked/>
    <w:rsid w:val="00D527E7"/>
    <w:rPr>
      <w:rFonts w:cs="Times New Roman"/>
      <w:shd w:val="clear" w:color="auto" w:fill="FFFFFF"/>
    </w:rPr>
  </w:style>
  <w:style w:type="paragraph" w:customStyle="1" w:styleId="Teksttreci1">
    <w:name w:val="Tekst treści1"/>
    <w:basedOn w:val="Normalny"/>
    <w:link w:val="Teksttreci"/>
    <w:uiPriority w:val="99"/>
    <w:rsid w:val="00D527E7"/>
    <w:pPr>
      <w:shd w:val="clear" w:color="auto" w:fill="FFFFFF"/>
      <w:spacing w:before="60" w:after="0" w:line="259" w:lineRule="exact"/>
      <w:ind w:hanging="380"/>
      <w:jc w:val="both"/>
    </w:pPr>
    <w:rPr>
      <w:rFonts w:asciiTheme="minorHAnsi" w:eastAsiaTheme="minorHAnsi" w:hAnsiTheme="minorHAnsi"/>
    </w:rPr>
  </w:style>
  <w:style w:type="character" w:customStyle="1" w:styleId="Teksttreci2">
    <w:name w:val="Tekst treści (2)_"/>
    <w:basedOn w:val="Domylnaczcionkaakapitu"/>
    <w:link w:val="Teksttreci20"/>
    <w:uiPriority w:val="99"/>
    <w:locked/>
    <w:rsid w:val="00D527E7"/>
    <w:rPr>
      <w:rFonts w:cs="Times New Roman"/>
      <w:b/>
      <w:bCs/>
      <w:shd w:val="clear" w:color="auto" w:fill="FFFFFF"/>
    </w:rPr>
  </w:style>
  <w:style w:type="paragraph" w:customStyle="1" w:styleId="Teksttreci20">
    <w:name w:val="Tekst treści (2)"/>
    <w:basedOn w:val="Normalny"/>
    <w:link w:val="Teksttreci2"/>
    <w:uiPriority w:val="99"/>
    <w:rsid w:val="00D527E7"/>
    <w:pPr>
      <w:shd w:val="clear" w:color="auto" w:fill="FFFFFF"/>
      <w:spacing w:after="60" w:line="240" w:lineRule="atLeast"/>
      <w:ind w:hanging="380"/>
      <w:jc w:val="both"/>
    </w:pPr>
    <w:rPr>
      <w:rFonts w:asciiTheme="minorHAnsi" w:eastAsiaTheme="minorHAnsi" w:hAnsiTheme="minorHAnsi"/>
      <w:b/>
      <w:bCs/>
    </w:rPr>
  </w:style>
  <w:style w:type="character" w:customStyle="1" w:styleId="TeksttreciPogrubienie17">
    <w:name w:val="Tekst treści + Pogrubienie17"/>
    <w:basedOn w:val="Domylnaczcionkaakapitu"/>
    <w:uiPriority w:val="99"/>
    <w:rsid w:val="00D527E7"/>
    <w:rPr>
      <w:rFonts w:ascii="Times New Roman" w:hAnsi="Times New Roman" w:cs="Times New Roman"/>
      <w:b/>
      <w:bCs/>
      <w:shd w:val="clear" w:color="auto" w:fill="FFFFFF"/>
    </w:rPr>
  </w:style>
  <w:style w:type="character" w:customStyle="1" w:styleId="Teksttreci0">
    <w:name w:val="Tekst treści"/>
    <w:basedOn w:val="Domylnaczcionkaakapitu"/>
    <w:uiPriority w:val="99"/>
    <w:rsid w:val="00D527E7"/>
    <w:rPr>
      <w:rFonts w:ascii="Times New Roman" w:hAnsi="Times New Roman" w:cs="Times New Roman"/>
      <w:shd w:val="clear" w:color="auto" w:fill="FFFFFF"/>
    </w:rPr>
  </w:style>
  <w:style w:type="character" w:customStyle="1" w:styleId="Teksttreci3">
    <w:name w:val="Tekst treści (3)_"/>
    <w:basedOn w:val="Domylnaczcionkaakapitu"/>
    <w:link w:val="Teksttreci30"/>
    <w:uiPriority w:val="99"/>
    <w:locked/>
    <w:rsid w:val="00D527E7"/>
    <w:rPr>
      <w:rFonts w:cs="Times New Roman"/>
      <w:i/>
      <w:iCs/>
      <w:shd w:val="clear" w:color="auto" w:fill="FFFFFF"/>
    </w:rPr>
  </w:style>
  <w:style w:type="paragraph" w:customStyle="1" w:styleId="Teksttreci30">
    <w:name w:val="Tekst treści (3)"/>
    <w:basedOn w:val="Normalny"/>
    <w:link w:val="Teksttreci3"/>
    <w:uiPriority w:val="99"/>
    <w:rsid w:val="00D527E7"/>
    <w:pPr>
      <w:shd w:val="clear" w:color="auto" w:fill="FFFFFF"/>
      <w:spacing w:before="60" w:after="0" w:line="259" w:lineRule="exact"/>
      <w:ind w:hanging="380"/>
      <w:jc w:val="both"/>
    </w:pPr>
    <w:rPr>
      <w:rFonts w:asciiTheme="minorHAnsi" w:eastAsiaTheme="minorHAnsi" w:hAnsiTheme="minorHAnsi"/>
      <w:i/>
      <w:iCs/>
    </w:rPr>
  </w:style>
  <w:style w:type="character" w:customStyle="1" w:styleId="Nagwek32">
    <w:name w:val="Nagłówek #3 (2)_"/>
    <w:basedOn w:val="Domylnaczcionkaakapitu"/>
    <w:link w:val="Nagwek320"/>
    <w:uiPriority w:val="99"/>
    <w:locked/>
    <w:rsid w:val="00D527E7"/>
    <w:rPr>
      <w:rFonts w:cs="Times New Roman"/>
      <w:b/>
      <w:bCs/>
      <w:shd w:val="clear" w:color="auto" w:fill="FFFFFF"/>
    </w:rPr>
  </w:style>
  <w:style w:type="paragraph" w:customStyle="1" w:styleId="Nagwek320">
    <w:name w:val="Nagłówek #3 (2)"/>
    <w:basedOn w:val="Normalny"/>
    <w:link w:val="Nagwek32"/>
    <w:uiPriority w:val="99"/>
    <w:rsid w:val="00D527E7"/>
    <w:pPr>
      <w:shd w:val="clear" w:color="auto" w:fill="FFFFFF"/>
      <w:spacing w:before="120" w:after="120" w:line="240" w:lineRule="atLeast"/>
      <w:ind w:firstLine="380"/>
    </w:pPr>
    <w:rPr>
      <w:rFonts w:asciiTheme="minorHAnsi" w:eastAsiaTheme="minorHAnsi" w:hAnsiTheme="minorHAnsi"/>
      <w:b/>
      <w:bCs/>
    </w:rPr>
  </w:style>
  <w:style w:type="character" w:customStyle="1" w:styleId="Nagwek3">
    <w:name w:val="Nagłówek #3_"/>
    <w:basedOn w:val="Domylnaczcionkaakapitu"/>
    <w:link w:val="Nagwek30"/>
    <w:uiPriority w:val="99"/>
    <w:locked/>
    <w:rsid w:val="00D527E7"/>
    <w:rPr>
      <w:rFonts w:cs="Times New Roman"/>
      <w:b/>
      <w:bCs/>
      <w:shd w:val="clear" w:color="auto" w:fill="FFFFFF"/>
    </w:rPr>
  </w:style>
  <w:style w:type="paragraph" w:customStyle="1" w:styleId="Nagwek30">
    <w:name w:val="Nagłówek #3"/>
    <w:basedOn w:val="Normalny"/>
    <w:link w:val="Nagwek3"/>
    <w:uiPriority w:val="99"/>
    <w:rsid w:val="00D527E7"/>
    <w:pPr>
      <w:shd w:val="clear" w:color="auto" w:fill="FFFFFF"/>
      <w:spacing w:before="300" w:after="60" w:line="245" w:lineRule="exact"/>
      <w:jc w:val="right"/>
    </w:pPr>
    <w:rPr>
      <w:rFonts w:asciiTheme="minorHAnsi" w:eastAsiaTheme="minorHAnsi" w:hAnsiTheme="minorHAnsi"/>
      <w:b/>
      <w:bCs/>
    </w:rPr>
  </w:style>
  <w:style w:type="character" w:customStyle="1" w:styleId="Teksttreci3Bezkursywy12">
    <w:name w:val="Tekst treści (3) + Bez kursywy12"/>
    <w:basedOn w:val="Domylnaczcionkaakapitu"/>
    <w:uiPriority w:val="99"/>
    <w:rsid w:val="00D527E7"/>
    <w:rPr>
      <w:rFonts w:ascii="Times New Roman" w:hAnsi="Times New Roman" w:cs="Times New Roman"/>
      <w:i/>
      <w:iCs/>
      <w:shd w:val="clear" w:color="auto" w:fill="FFFFFF"/>
    </w:rPr>
  </w:style>
  <w:style w:type="character" w:customStyle="1" w:styleId="Teksttreci3Pogrubienie10">
    <w:name w:val="Tekst treści (3) + Pogrubienie10"/>
    <w:aliases w:val="Bez kursywy13"/>
    <w:basedOn w:val="Domylnaczcionkaakapitu"/>
    <w:uiPriority w:val="99"/>
    <w:rsid w:val="00D527E7"/>
    <w:rPr>
      <w:rFonts w:ascii="Times New Roman" w:hAnsi="Times New Roman" w:cs="Times New Roman"/>
      <w:b/>
      <w:bCs/>
      <w:i/>
      <w:iCs/>
      <w:shd w:val="clear" w:color="auto" w:fill="FFFFFF"/>
    </w:rPr>
  </w:style>
  <w:style w:type="character" w:customStyle="1" w:styleId="Teksttreci3Bezkursywy11">
    <w:name w:val="Tekst treści (3) + Bez kursywy11"/>
    <w:basedOn w:val="Domylnaczcionkaakapitu"/>
    <w:uiPriority w:val="99"/>
    <w:rsid w:val="00D527E7"/>
    <w:rPr>
      <w:rFonts w:ascii="Times New Roman" w:hAnsi="Times New Roman" w:cs="Times New Roman"/>
      <w:i/>
      <w:iCs/>
      <w:shd w:val="clear" w:color="auto" w:fill="FFFFFF"/>
    </w:rPr>
  </w:style>
  <w:style w:type="character" w:customStyle="1" w:styleId="Teksttreci3Pogrubienie8">
    <w:name w:val="Tekst treści (3) + Pogrubienie8"/>
    <w:aliases w:val="Bez kursywy10"/>
    <w:basedOn w:val="Domylnaczcionkaakapitu"/>
    <w:uiPriority w:val="99"/>
    <w:rsid w:val="00D527E7"/>
    <w:rPr>
      <w:rFonts w:ascii="Times New Roman" w:hAnsi="Times New Roman" w:cs="Times New Roman"/>
      <w:b/>
      <w:bCs/>
      <w:i/>
      <w:iCs/>
      <w:spacing w:val="0"/>
      <w:shd w:val="clear" w:color="auto" w:fill="FFFFFF"/>
    </w:rPr>
  </w:style>
  <w:style w:type="character" w:customStyle="1" w:styleId="Teksttreci319pt">
    <w:name w:val="Tekst treści (3) + 19 pt"/>
    <w:aliases w:val="Bez kursywy9"/>
    <w:basedOn w:val="Domylnaczcionkaakapitu"/>
    <w:uiPriority w:val="99"/>
    <w:rsid w:val="00D527E7"/>
    <w:rPr>
      <w:rFonts w:ascii="Times New Roman" w:hAnsi="Times New Roman" w:cs="Times New Roman"/>
      <w:i/>
      <w:iCs/>
      <w:spacing w:val="0"/>
      <w:shd w:val="clear" w:color="auto" w:fill="FFFFFF"/>
    </w:rPr>
  </w:style>
  <w:style w:type="character" w:customStyle="1" w:styleId="Teksttreci3Bezkursywy9">
    <w:name w:val="Tekst treści (3) + Bez kursywy9"/>
    <w:basedOn w:val="Domylnaczcionkaakapitu"/>
    <w:uiPriority w:val="99"/>
    <w:rsid w:val="00D527E7"/>
    <w:rPr>
      <w:rFonts w:ascii="Times New Roman" w:hAnsi="Times New Roman" w:cs="Times New Roman"/>
      <w:i/>
      <w:iCs/>
      <w:spacing w:val="0"/>
      <w:shd w:val="clear" w:color="auto" w:fill="FFFFFF"/>
    </w:rPr>
  </w:style>
  <w:style w:type="character" w:customStyle="1" w:styleId="Teksttreci3Bezkursywy4">
    <w:name w:val="Tekst treści (3) + Bez kursywy4"/>
    <w:basedOn w:val="Domylnaczcionkaakapitu"/>
    <w:uiPriority w:val="99"/>
    <w:rsid w:val="00D527E7"/>
    <w:rPr>
      <w:rFonts w:ascii="Times New Roman" w:hAnsi="Times New Roman" w:cs="Times New Roman"/>
      <w:i/>
      <w:iCs/>
      <w:spacing w:val="0"/>
      <w:shd w:val="clear" w:color="auto" w:fill="FFFFFF"/>
    </w:rPr>
  </w:style>
  <w:style w:type="paragraph" w:customStyle="1" w:styleId="tresc">
    <w:name w:val="tresc"/>
    <w:basedOn w:val="Normalny"/>
    <w:uiPriority w:val="99"/>
    <w:rsid w:val="00D527E7"/>
    <w:pPr>
      <w:spacing w:before="100" w:beforeAutospacing="1" w:after="192" w:line="240" w:lineRule="auto"/>
    </w:pPr>
    <w:rPr>
      <w:rFonts w:ascii="Arial" w:eastAsia="Times New Roman" w:hAnsi="Arial" w:cs="Arial"/>
      <w:color w:val="000000"/>
      <w:sz w:val="20"/>
      <w:szCs w:val="20"/>
      <w:lang w:eastAsia="pl-PL"/>
    </w:rPr>
  </w:style>
  <w:style w:type="paragraph" w:customStyle="1" w:styleId="srodtyt">
    <w:name w:val="srodtyt"/>
    <w:basedOn w:val="Normalny"/>
    <w:uiPriority w:val="99"/>
    <w:rsid w:val="00D527E7"/>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527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7E7"/>
    <w:rPr>
      <w:rFonts w:ascii="Tahoma" w:eastAsia="Calibri" w:hAnsi="Tahoma" w:cs="Tahoma"/>
      <w:sz w:val="16"/>
      <w:szCs w:val="16"/>
    </w:rPr>
  </w:style>
  <w:style w:type="paragraph" w:styleId="Nagwek">
    <w:name w:val="header"/>
    <w:basedOn w:val="Normalny"/>
    <w:link w:val="NagwekZnak"/>
    <w:uiPriority w:val="99"/>
    <w:unhideWhenUsed/>
    <w:rsid w:val="004F69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948"/>
    <w:rPr>
      <w:rFonts w:ascii="Calibri" w:eastAsia="Calibri" w:hAnsi="Calibri" w:cs="Times New Roman"/>
    </w:rPr>
  </w:style>
  <w:style w:type="paragraph" w:styleId="Stopka">
    <w:name w:val="footer"/>
    <w:basedOn w:val="Normalny"/>
    <w:link w:val="StopkaZnak"/>
    <w:uiPriority w:val="99"/>
    <w:unhideWhenUsed/>
    <w:rsid w:val="004F69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9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5A80-5D27-41A6-B270-37035E2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5590</Words>
  <Characters>33544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m.szymanska</dc:creator>
  <cp:lastModifiedBy>Paweł Adamski</cp:lastModifiedBy>
  <cp:revision>16</cp:revision>
  <dcterms:created xsi:type="dcterms:W3CDTF">2016-10-28T10:02:00Z</dcterms:created>
  <dcterms:modified xsi:type="dcterms:W3CDTF">2016-11-03T10:00:00Z</dcterms:modified>
</cp:coreProperties>
</file>