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6A" w:rsidRDefault="00670C6A" w:rsidP="00DD4C8E">
      <w:pPr>
        <w:spacing w:after="0" w:line="276" w:lineRule="auto"/>
        <w:jc w:val="center"/>
        <w:rPr>
          <w:rFonts w:ascii="Times New Roman" w:hAnsi="Times New Roman" w:cs="Times New Roman"/>
          <w:b/>
        </w:rPr>
      </w:pPr>
    </w:p>
    <w:p w:rsidR="00521FD2" w:rsidRDefault="00521FD2" w:rsidP="00DD4C8E">
      <w:pPr>
        <w:spacing w:after="0" w:line="276" w:lineRule="auto"/>
        <w:jc w:val="center"/>
        <w:rPr>
          <w:rFonts w:ascii="Times New Roman" w:hAnsi="Times New Roman" w:cs="Times New Roman"/>
          <w:b/>
        </w:rPr>
      </w:pPr>
    </w:p>
    <w:p w:rsidR="008F2BCD" w:rsidRPr="00DD4C8E" w:rsidRDefault="00FF39CF" w:rsidP="00DD4C8E">
      <w:pPr>
        <w:spacing w:after="0" w:line="276" w:lineRule="auto"/>
        <w:jc w:val="center"/>
        <w:rPr>
          <w:rFonts w:ascii="Times New Roman" w:hAnsi="Times New Roman" w:cs="Times New Roman"/>
          <w:b/>
        </w:rPr>
      </w:pPr>
      <w:r w:rsidRPr="00FF39CF">
        <w:rPr>
          <w:rFonts w:ascii="Times New Roman" w:hAnsi="Times New Roman" w:cs="Times New Roman"/>
          <w:b/>
        </w:rPr>
        <w:t xml:space="preserve">WYTYCZNE DLA GMINY MIASTA TARNOWA I JEJ JEDNOSTEK PODLEGAJĄCYCH CENTRALIZACJI ROZLICZEŃ PODATKU OD TOWARÓW I USŁUG DOTYCZĄCE </w:t>
      </w:r>
      <w:r w:rsidR="00DD4C8E" w:rsidRPr="00DD4C8E">
        <w:rPr>
          <w:rFonts w:ascii="Times New Roman" w:hAnsi="Times New Roman" w:cs="Times New Roman"/>
          <w:b/>
        </w:rPr>
        <w:t xml:space="preserve">ZDARZEŃ WYSTĘPUJĄCYCH W JEDNOSTKACH SAMORZĄDU TERYTORIALNEGO </w:t>
      </w:r>
    </w:p>
    <w:p w:rsidR="008F2BCD" w:rsidRPr="00DD4C8E" w:rsidRDefault="008F2BCD" w:rsidP="00DD4C8E">
      <w:pPr>
        <w:spacing w:after="0" w:line="276" w:lineRule="auto"/>
        <w:jc w:val="both"/>
        <w:rPr>
          <w:rFonts w:ascii="Times New Roman" w:hAnsi="Times New Roman" w:cs="Times New Roman"/>
          <w:b/>
        </w:rPr>
      </w:pPr>
    </w:p>
    <w:p w:rsidR="008F2BCD" w:rsidRPr="00DD4C8E" w:rsidRDefault="008F2BCD" w:rsidP="00DD4C8E">
      <w:pPr>
        <w:pStyle w:val="Akapitzlist"/>
        <w:numPr>
          <w:ilvl w:val="0"/>
          <w:numId w:val="3"/>
        </w:numPr>
        <w:spacing w:after="0" w:line="276" w:lineRule="auto"/>
        <w:jc w:val="both"/>
        <w:rPr>
          <w:rFonts w:ascii="Times New Roman" w:hAnsi="Times New Roman" w:cs="Times New Roman"/>
          <w:b/>
        </w:rPr>
      </w:pPr>
      <w:r w:rsidRPr="00DD4C8E">
        <w:rPr>
          <w:rFonts w:ascii="Times New Roman" w:hAnsi="Times New Roman" w:cs="Times New Roman"/>
          <w:b/>
        </w:rPr>
        <w:t>Organizowanie konkursów i przekazywanie nagród przez jednostki samorządu terytorialnego</w:t>
      </w:r>
    </w:p>
    <w:p w:rsidR="008F2BCD" w:rsidRPr="00DD4C8E" w:rsidRDefault="008F2BCD" w:rsidP="00DD4C8E">
      <w:pPr>
        <w:spacing w:after="0" w:line="276" w:lineRule="auto"/>
        <w:jc w:val="both"/>
        <w:rPr>
          <w:rFonts w:ascii="Times New Roman" w:hAnsi="Times New Roman" w:cs="Times New Roman"/>
          <w:b/>
        </w:rPr>
      </w:pPr>
    </w:p>
    <w:p w:rsidR="008F2BCD" w:rsidRPr="00DD4C8E" w:rsidRDefault="008621E5" w:rsidP="00DD4C8E">
      <w:pPr>
        <w:spacing w:after="0" w:line="276" w:lineRule="auto"/>
        <w:jc w:val="both"/>
        <w:rPr>
          <w:rFonts w:ascii="Times New Roman" w:hAnsi="Times New Roman" w:cs="Times New Roman"/>
        </w:rPr>
      </w:pPr>
      <w:r w:rsidRPr="00DD4C8E">
        <w:rPr>
          <w:rFonts w:ascii="Times New Roman" w:hAnsi="Times New Roman" w:cs="Times New Roman"/>
        </w:rPr>
        <w:t>W</w:t>
      </w:r>
      <w:r w:rsidR="008F2BCD" w:rsidRPr="00DD4C8E">
        <w:rPr>
          <w:rFonts w:ascii="Times New Roman" w:hAnsi="Times New Roman" w:cs="Times New Roman"/>
        </w:rPr>
        <w:t xml:space="preserve"> sytuacji organizacji</w:t>
      </w:r>
      <w:r w:rsidR="00CA691C" w:rsidRPr="00DD4C8E">
        <w:rPr>
          <w:rFonts w:ascii="Times New Roman" w:hAnsi="Times New Roman" w:cs="Times New Roman"/>
        </w:rPr>
        <w:t xml:space="preserve"> przez JST</w:t>
      </w:r>
      <w:r w:rsidRPr="00DD4C8E">
        <w:rPr>
          <w:rFonts w:ascii="Times New Roman" w:hAnsi="Times New Roman" w:cs="Times New Roman"/>
        </w:rPr>
        <w:t xml:space="preserve"> konkursów, </w:t>
      </w:r>
      <w:r w:rsidR="00CA691C" w:rsidRPr="00DD4C8E">
        <w:rPr>
          <w:rFonts w:ascii="Times New Roman" w:hAnsi="Times New Roman" w:cs="Times New Roman"/>
        </w:rPr>
        <w:t>JST</w:t>
      </w:r>
      <w:r w:rsidR="008F2BCD" w:rsidRPr="00DD4C8E">
        <w:rPr>
          <w:rFonts w:ascii="Times New Roman" w:hAnsi="Times New Roman" w:cs="Times New Roman"/>
        </w:rPr>
        <w:t xml:space="preserve"> nie będzie zobowiązana do naliczenia podatku VAT od przekazanego towaru, jak również nie będzie przysługiwało jej prawo do odliczenia podatku VAT, ponieważ Gmina jak również Powiat są ustawowo zobowiązane do prowadzenia działań promocyjnych.</w:t>
      </w:r>
    </w:p>
    <w:p w:rsidR="00CA691C" w:rsidRPr="00DD4C8E" w:rsidRDefault="00CA691C" w:rsidP="00DD4C8E">
      <w:pPr>
        <w:spacing w:after="0" w:line="276" w:lineRule="auto"/>
        <w:jc w:val="both"/>
        <w:rPr>
          <w:rFonts w:ascii="Times New Roman" w:hAnsi="Times New Roman" w:cs="Times New Roman"/>
        </w:rPr>
      </w:pPr>
    </w:p>
    <w:p w:rsidR="008F2BCD" w:rsidRPr="00DD4C8E" w:rsidRDefault="008F2BCD" w:rsidP="00DD4C8E">
      <w:pPr>
        <w:spacing w:after="0" w:line="276" w:lineRule="auto"/>
        <w:jc w:val="both"/>
        <w:rPr>
          <w:rFonts w:ascii="Times New Roman" w:hAnsi="Times New Roman" w:cs="Times New Roman"/>
          <w:b/>
          <w:i/>
        </w:rPr>
      </w:pPr>
      <w:r w:rsidRPr="00DD4C8E">
        <w:rPr>
          <w:rFonts w:ascii="Times New Roman" w:hAnsi="Times New Roman" w:cs="Times New Roman"/>
          <w:b/>
          <w:i/>
        </w:rPr>
        <w:t>Zgodnie z art. 21 ust. 1 pkt 68 ustawy o PIT wolne od podatku dochodowego są n</w:t>
      </w:r>
      <w:r w:rsidRPr="00DD4C8E">
        <w:rPr>
          <w:rFonts w:ascii="Times New Roman" w:eastAsia="Times New Roman" w:hAnsi="Times New Roman" w:cs="Times New Roman"/>
          <w:b/>
          <w:i/>
          <w:lang w:eastAsia="pl-PL"/>
        </w:rPr>
        <w:t>agrody zarówno pieniężne jak i niepieniężne wręczane w ramach konkursów z dziedziny nauki, kultury, sztuki, dziennikarstwa lub sportu - o jednorazowej wartości do 760 zł brutto, otrzymane przez zwycięzców są zwolnione z podatku dochodowego od osób fizycznych.</w:t>
      </w: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br/>
        <w:t>Warunkiem zastosowania ww. zwolnienia do wygranych w konkursach, których jednorazowa wartość nie przekracza kwoty 760 zł jest:</w:t>
      </w:r>
    </w:p>
    <w:p w:rsidR="008F2BCD" w:rsidRPr="00DD4C8E" w:rsidRDefault="008F2BCD" w:rsidP="00DD4C8E">
      <w:pPr>
        <w:numPr>
          <w:ilvl w:val="0"/>
          <w:numId w:val="1"/>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rodzaj konkursu (musi to być konkurs z dziedziny nauki, kultury, sztuki, dziennikarstwa lub sportu), </w:t>
      </w:r>
    </w:p>
    <w:p w:rsidR="008F2BCD" w:rsidRPr="00DD4C8E" w:rsidRDefault="008F2BCD" w:rsidP="00DD4C8E">
      <w:pPr>
        <w:numPr>
          <w:ilvl w:val="0"/>
          <w:numId w:val="1"/>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sporządzenie regulaminu, w którym określona zostanie nazwa konkursu, organizator, uczestnicy, nagrody oraz sposób wyłonienia zwycięzców,</w:t>
      </w:r>
    </w:p>
    <w:p w:rsidR="008F2BCD" w:rsidRPr="00DD4C8E" w:rsidRDefault="008F2BCD" w:rsidP="00DD4C8E">
      <w:pPr>
        <w:numPr>
          <w:ilvl w:val="0"/>
          <w:numId w:val="1"/>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udokumentowanie potwierdzenia odbioru nagród. </w:t>
      </w: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br/>
        <w:t xml:space="preserve">W przypadku nagród o wyższej wartości 760 zł podlegają one opodatkowaniu zryczałtowanym podatkiem w wysokości 10%. </w:t>
      </w:r>
    </w:p>
    <w:p w:rsidR="008F2BCD" w:rsidRPr="00DD4C8E" w:rsidRDefault="008F2BCD" w:rsidP="00DD4C8E">
      <w:pPr>
        <w:spacing w:after="0" w:line="276" w:lineRule="auto"/>
        <w:jc w:val="both"/>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hAnsi="Times New Roman" w:cs="Times New Roman"/>
        </w:rPr>
        <w:t>Nagrody rzeczowe niekorzystające ze zwolnienia podatkowego wydaje się zwycięzcy (uczestnikowi) konkursu po wp</w:t>
      </w:r>
      <w:r w:rsidR="00CA691C" w:rsidRPr="00DD4C8E">
        <w:rPr>
          <w:rFonts w:ascii="Times New Roman" w:hAnsi="Times New Roman" w:cs="Times New Roman"/>
        </w:rPr>
        <w:t>łaceniu przez niego do kasy JST</w:t>
      </w:r>
      <w:r w:rsidRPr="00DD4C8E">
        <w:rPr>
          <w:rFonts w:ascii="Times New Roman" w:hAnsi="Times New Roman" w:cs="Times New Roman"/>
        </w:rPr>
        <w:t xml:space="preserve"> kwoty zaliczki lub kwoty należnego zryczałtowanego podatku.</w:t>
      </w:r>
    </w:p>
    <w:p w:rsidR="008F2BCD" w:rsidRPr="00DD4C8E" w:rsidRDefault="008F2BCD" w:rsidP="00DD4C8E">
      <w:pPr>
        <w:spacing w:after="0" w:line="276" w:lineRule="auto"/>
        <w:jc w:val="both"/>
        <w:rPr>
          <w:rFonts w:ascii="Times New Roman" w:eastAsia="Times New Roman" w:hAnsi="Times New Roman" w:cs="Times New Roman"/>
          <w:lang w:eastAsia="pl-PL"/>
        </w:rPr>
      </w:pPr>
    </w:p>
    <w:p w:rsidR="008F2BCD" w:rsidRPr="00DD4C8E" w:rsidRDefault="00CA691C"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JST</w:t>
      </w:r>
      <w:r w:rsidR="008F2BCD" w:rsidRPr="00DD4C8E">
        <w:rPr>
          <w:rFonts w:ascii="Times New Roman" w:eastAsia="Times New Roman" w:hAnsi="Times New Roman" w:cs="Times New Roman"/>
          <w:lang w:eastAsia="pl-PL"/>
        </w:rPr>
        <w:t xml:space="preserve"> jest wówczas płatnikiem zobowiązanym do poboru i odprowadzenia zryczałtowanego podatku; kwotę podatku przekazuje się w terminie do dnia 20 miesiąca następującego po miesiącu, w którym pobrano podatek, na rachunek urzędu skarbowego właściwego wg siedziby organizacji, przesyłając równocześnie deklaracje według wzoru PIT-8AR.</w:t>
      </w:r>
    </w:p>
    <w:p w:rsidR="008F2BCD" w:rsidRPr="00DD4C8E" w:rsidRDefault="008F2BCD" w:rsidP="00DD4C8E">
      <w:pPr>
        <w:spacing w:after="0" w:line="276" w:lineRule="auto"/>
        <w:jc w:val="both"/>
        <w:rPr>
          <w:rFonts w:ascii="Times New Roman" w:hAnsi="Times New Roman" w:cs="Times New Roman"/>
        </w:rPr>
      </w:pPr>
    </w:p>
    <w:p w:rsidR="008F2BCD" w:rsidRPr="00DD4C8E" w:rsidRDefault="008F2BCD" w:rsidP="00DD4C8E">
      <w:pPr>
        <w:spacing w:after="0" w:line="276" w:lineRule="auto"/>
        <w:jc w:val="both"/>
        <w:rPr>
          <w:rFonts w:ascii="Times New Roman" w:hAnsi="Times New Roman" w:cs="Times New Roman"/>
          <w:b/>
          <w:i/>
        </w:rPr>
      </w:pPr>
      <w:r w:rsidRPr="00DD4C8E">
        <w:rPr>
          <w:rFonts w:ascii="Times New Roman" w:hAnsi="Times New Roman" w:cs="Times New Roman"/>
          <w:b/>
          <w:i/>
        </w:rPr>
        <w:t>Do wartości przyznanych nagród nie wlicza się wartości pucharów, statuetek, trofeów czy dyplomów, gdyż traktuje tego typu nagrody jako wartość sentymentalną (stąd też nie dokonuje się potwierdzenia odbioru tego typu nagród).</w:t>
      </w:r>
    </w:p>
    <w:p w:rsidR="00306218" w:rsidRDefault="00306218" w:rsidP="00DD4C8E">
      <w:pPr>
        <w:spacing w:after="0" w:line="276" w:lineRule="auto"/>
        <w:rPr>
          <w:rFonts w:ascii="Times New Roman" w:eastAsia="Times New Roman" w:hAnsi="Times New Roman" w:cs="Times New Roman"/>
          <w:bCs/>
          <w:lang w:eastAsia="pl-PL"/>
        </w:rPr>
      </w:pPr>
    </w:p>
    <w:p w:rsidR="008F2BCD" w:rsidRPr="00DD4C8E" w:rsidRDefault="008F2BCD" w:rsidP="00DD4C8E">
      <w:pPr>
        <w:spacing w:after="0" w:line="276" w:lineRule="auto"/>
        <w:rPr>
          <w:rFonts w:ascii="Times New Roman" w:eastAsia="Times New Roman" w:hAnsi="Times New Roman" w:cs="Times New Roman"/>
          <w:bCs/>
          <w:lang w:eastAsia="pl-PL"/>
        </w:rPr>
      </w:pPr>
      <w:r w:rsidRPr="00DD4C8E">
        <w:rPr>
          <w:rFonts w:ascii="Times New Roman" w:eastAsia="Times New Roman" w:hAnsi="Times New Roman" w:cs="Times New Roman"/>
          <w:bCs/>
          <w:lang w:eastAsia="pl-PL"/>
        </w:rPr>
        <w:t>Tak interpretacja indywidulna Dyrektora Izby Skarbowej w Poznaniu z dnia 28 stycznia 2014 r. nr ILPB2/415-1016/13-5/TR</w:t>
      </w:r>
    </w:p>
    <w:p w:rsidR="008F2BCD" w:rsidRPr="00DD4C8E" w:rsidRDefault="008F2BCD" w:rsidP="00DD4C8E">
      <w:pPr>
        <w:spacing w:after="0" w:line="276" w:lineRule="auto"/>
        <w:rPr>
          <w:rFonts w:ascii="Times New Roman" w:eastAsia="Times New Roman" w:hAnsi="Times New Roman" w:cs="Times New Roman"/>
          <w:bCs/>
          <w:lang w:eastAsia="pl-PL"/>
        </w:rPr>
      </w:pPr>
    </w:p>
    <w:p w:rsidR="008F2BCD" w:rsidRPr="00DD4C8E" w:rsidRDefault="008F2BCD" w:rsidP="00DD4C8E">
      <w:pPr>
        <w:pStyle w:val="Akapitzlist"/>
        <w:numPr>
          <w:ilvl w:val="0"/>
          <w:numId w:val="3"/>
        </w:numPr>
        <w:spacing w:after="0" w:line="276" w:lineRule="auto"/>
        <w:jc w:val="both"/>
        <w:rPr>
          <w:rFonts w:ascii="Times New Roman" w:eastAsia="Times New Roman" w:hAnsi="Times New Roman" w:cs="Times New Roman"/>
          <w:b/>
          <w:bCs/>
          <w:lang w:eastAsia="pl-PL"/>
        </w:rPr>
      </w:pPr>
      <w:r w:rsidRPr="00DD4C8E">
        <w:rPr>
          <w:rFonts w:ascii="Times New Roman" w:eastAsia="Times New Roman" w:hAnsi="Times New Roman" w:cs="Times New Roman"/>
          <w:b/>
          <w:bCs/>
          <w:lang w:eastAsia="pl-PL"/>
        </w:rPr>
        <w:t xml:space="preserve">Przekazywanie dla potencjalnych kontrahentów </w:t>
      </w:r>
      <w:r w:rsidR="00CA691C" w:rsidRPr="00DD4C8E">
        <w:rPr>
          <w:rFonts w:ascii="Times New Roman" w:eastAsia="Times New Roman" w:hAnsi="Times New Roman" w:cs="Times New Roman"/>
          <w:b/>
          <w:bCs/>
          <w:lang w:eastAsia="pl-PL"/>
        </w:rPr>
        <w:t xml:space="preserve">przez JST </w:t>
      </w:r>
      <w:r w:rsidRPr="00DD4C8E">
        <w:rPr>
          <w:rFonts w:ascii="Times New Roman" w:eastAsia="Times New Roman" w:hAnsi="Times New Roman" w:cs="Times New Roman"/>
          <w:b/>
          <w:bCs/>
          <w:lang w:eastAsia="pl-PL"/>
        </w:rPr>
        <w:t xml:space="preserve">artykułów związanych z promocją </w:t>
      </w:r>
    </w:p>
    <w:p w:rsidR="008F2BCD" w:rsidRPr="00DD4C8E" w:rsidRDefault="008F2BCD" w:rsidP="00DD4C8E">
      <w:pPr>
        <w:spacing w:after="0" w:line="276" w:lineRule="auto"/>
        <w:rPr>
          <w:rFonts w:ascii="Times New Roman" w:eastAsia="Times New Roman" w:hAnsi="Times New Roman" w:cs="Times New Roman"/>
          <w:bCs/>
          <w:lang w:eastAsia="pl-PL"/>
        </w:rPr>
      </w:pPr>
    </w:p>
    <w:p w:rsidR="008F2BCD" w:rsidRPr="00DD4C8E" w:rsidRDefault="008F2BCD" w:rsidP="00DD4C8E">
      <w:pPr>
        <w:spacing w:after="0" w:line="276" w:lineRule="auto"/>
        <w:jc w:val="both"/>
        <w:rPr>
          <w:rFonts w:ascii="Times New Roman" w:eastAsia="Times New Roman" w:hAnsi="Times New Roman" w:cs="Times New Roman"/>
          <w:bCs/>
          <w:lang w:eastAsia="pl-PL"/>
        </w:rPr>
      </w:pPr>
      <w:r w:rsidRPr="00DD4C8E">
        <w:rPr>
          <w:rFonts w:ascii="Times New Roman" w:eastAsia="Times New Roman" w:hAnsi="Times New Roman" w:cs="Times New Roman"/>
          <w:bCs/>
          <w:lang w:eastAsia="pl-PL"/>
        </w:rPr>
        <w:t xml:space="preserve">W sytuacji w której JST przekazuje artykuły wśród potencjalnych kontrahentów </w:t>
      </w:r>
      <w:r w:rsidR="00CA691C" w:rsidRPr="00DD4C8E">
        <w:rPr>
          <w:rFonts w:ascii="Times New Roman" w:eastAsia="Times New Roman" w:hAnsi="Times New Roman" w:cs="Times New Roman"/>
          <w:bCs/>
          <w:lang w:eastAsia="pl-PL"/>
        </w:rPr>
        <w:t>służące promowaniu JST,</w:t>
      </w:r>
      <w:r w:rsidRPr="00DD4C8E">
        <w:rPr>
          <w:rFonts w:ascii="Times New Roman" w:eastAsia="Times New Roman" w:hAnsi="Times New Roman" w:cs="Times New Roman"/>
          <w:bCs/>
          <w:lang w:eastAsia="pl-PL"/>
        </w:rPr>
        <w:t xml:space="preserve"> wiąże się to z czynnościami opodatkowanymi, a tym samym w myśl art.</w:t>
      </w:r>
      <w:r w:rsidR="00CA691C" w:rsidRPr="00DD4C8E">
        <w:rPr>
          <w:rFonts w:ascii="Times New Roman" w:eastAsia="Times New Roman" w:hAnsi="Times New Roman" w:cs="Times New Roman"/>
          <w:bCs/>
          <w:lang w:eastAsia="pl-PL"/>
        </w:rPr>
        <w:t xml:space="preserve"> 86 ust. 1 ustawy  o VAT JST</w:t>
      </w:r>
      <w:r w:rsidRPr="00DD4C8E">
        <w:rPr>
          <w:rFonts w:ascii="Times New Roman" w:eastAsia="Times New Roman" w:hAnsi="Times New Roman" w:cs="Times New Roman"/>
          <w:bCs/>
          <w:lang w:eastAsia="pl-PL"/>
        </w:rPr>
        <w:t xml:space="preserve"> przysługuje (pełne lub częściowe) prawo do odliczenia podatku VAT. </w:t>
      </w:r>
    </w:p>
    <w:p w:rsidR="008F2BCD" w:rsidRPr="00DD4C8E" w:rsidRDefault="008F2BCD" w:rsidP="00DD4C8E">
      <w:pPr>
        <w:spacing w:after="0" w:line="276" w:lineRule="auto"/>
        <w:rPr>
          <w:rFonts w:ascii="Times New Roman" w:eastAsia="Times New Roman" w:hAnsi="Times New Roman" w:cs="Times New Roman"/>
          <w:bCs/>
          <w:lang w:eastAsia="pl-PL"/>
        </w:rPr>
      </w:pPr>
    </w:p>
    <w:p w:rsidR="008F2BCD" w:rsidRPr="00DD4C8E" w:rsidRDefault="008F2BCD" w:rsidP="00DD4C8E">
      <w:pPr>
        <w:spacing w:after="0" w:line="276" w:lineRule="auto"/>
        <w:jc w:val="both"/>
        <w:rPr>
          <w:rFonts w:ascii="Times New Roman" w:eastAsia="Times New Roman" w:hAnsi="Times New Roman" w:cs="Times New Roman"/>
          <w:bCs/>
          <w:lang w:eastAsia="pl-PL"/>
        </w:rPr>
      </w:pPr>
      <w:r w:rsidRPr="00DD4C8E">
        <w:rPr>
          <w:rFonts w:ascii="Times New Roman" w:eastAsia="Times New Roman" w:hAnsi="Times New Roman" w:cs="Times New Roman"/>
          <w:bCs/>
          <w:lang w:eastAsia="pl-PL"/>
        </w:rPr>
        <w:t xml:space="preserve">Natomiast zgodnie z art. </w:t>
      </w:r>
      <w:r w:rsidRPr="00DD4C8E">
        <w:rPr>
          <w:rFonts w:ascii="Times New Roman" w:eastAsia="Times New Roman" w:hAnsi="Times New Roman" w:cs="Times New Roman"/>
          <w:lang w:eastAsia="pl-PL"/>
        </w:rPr>
        <w:t>7 ust. 2 pkt 2 ustawy o VAT przez dostawę towarów, o której mowa w art. 5 ust. 1 pkt 1, rozumie się również przekazanie nieodpłatnie przez podatnika towarów należących do jego przedsiębiorstwa, w szczególności wszelkie darowizny</w:t>
      </w:r>
      <w:r w:rsidRPr="00DD4C8E">
        <w:rPr>
          <w:rFonts w:ascii="Times New Roman" w:eastAsia="Times New Roman" w:hAnsi="Times New Roman" w:cs="Times New Roman"/>
          <w:bCs/>
          <w:lang w:eastAsia="pl-PL"/>
        </w:rPr>
        <w:t xml:space="preserve">, </w:t>
      </w:r>
      <w:r w:rsidRPr="00DD4C8E">
        <w:rPr>
          <w:rFonts w:ascii="Times New Roman" w:eastAsia="Times New Roman" w:hAnsi="Times New Roman" w:cs="Times New Roman"/>
          <w:lang w:eastAsia="pl-PL"/>
        </w:rPr>
        <w:t>jeżeli podatnikowi przysługiwało, w całości lub w części, prawo do obniżenia kwoty podatku należnego o kwotę podatku naliczonego z tytułu nabycia, importu lub wytworzenia tych towarów lub ich części składowych.</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Powyższego przepisu  nie stosuje się do przekazywanych prezentów o małej wartości i próbek, jeżeli przekazanie to następuje na cele związane z działalnością gospodarczą podatnika.</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Warto wyjaśnić, że przez prezenty o małej wartości, rozumie się przekazywane przez podatnika jednej osobie towary:</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1) o łącznej wartości nieprzekraczającej w roku podatkowym </w:t>
      </w:r>
      <w:r w:rsidRPr="00DD4C8E">
        <w:rPr>
          <w:rFonts w:ascii="Times New Roman" w:eastAsia="Times New Roman" w:hAnsi="Times New Roman" w:cs="Times New Roman"/>
          <w:b/>
          <w:u w:val="single"/>
          <w:lang w:eastAsia="pl-PL"/>
        </w:rPr>
        <w:t>kwoty 100 zł, jeżeli podatnik prowadzi ewidencję pozwalającą na ustalenie tożsamości tych osób;</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2) których przekazania nie ujęto w ewidencji, o której mowa w pkt 1, jeżeli jednostkowa cena nabycia towaru (bez podatku), a gdy nie ma ceny nabycia, jednostkowy koszt wytworzenia, określone w momencie przekazywania towaru, nie przekraczają 10 zł.</w:t>
      </w:r>
    </w:p>
    <w:p w:rsidR="008F2BCD" w:rsidRPr="00DD4C8E" w:rsidRDefault="008F2BCD" w:rsidP="00DD4C8E">
      <w:pPr>
        <w:spacing w:after="0" w:line="276" w:lineRule="auto"/>
        <w:jc w:val="both"/>
        <w:rPr>
          <w:rFonts w:ascii="Times New Roman" w:eastAsia="Times New Roman" w:hAnsi="Times New Roman" w:cs="Times New Roman"/>
          <w:bCs/>
          <w:lang w:eastAsia="pl-PL"/>
        </w:rPr>
      </w:pPr>
    </w:p>
    <w:p w:rsidR="008F2BCD" w:rsidRPr="00DD4C8E" w:rsidRDefault="008F2BCD" w:rsidP="00DD4C8E">
      <w:pPr>
        <w:spacing w:after="0" w:line="276" w:lineRule="auto"/>
        <w:jc w:val="both"/>
        <w:rPr>
          <w:rFonts w:ascii="Times New Roman" w:eastAsia="Times New Roman" w:hAnsi="Times New Roman" w:cs="Times New Roman"/>
          <w:bCs/>
          <w:lang w:eastAsia="pl-PL"/>
        </w:rPr>
      </w:pPr>
      <w:r w:rsidRPr="00DD4C8E">
        <w:rPr>
          <w:rFonts w:ascii="Times New Roman" w:eastAsia="Times New Roman" w:hAnsi="Times New Roman" w:cs="Times New Roman"/>
          <w:bCs/>
          <w:lang w:eastAsia="pl-PL"/>
        </w:rPr>
        <w:t>W związku z pow</w:t>
      </w:r>
      <w:r w:rsidR="00CA691C" w:rsidRPr="00DD4C8E">
        <w:rPr>
          <w:rFonts w:ascii="Times New Roman" w:eastAsia="Times New Roman" w:hAnsi="Times New Roman" w:cs="Times New Roman"/>
          <w:bCs/>
          <w:lang w:eastAsia="pl-PL"/>
        </w:rPr>
        <w:t xml:space="preserve">yższym </w:t>
      </w:r>
      <w:r w:rsidR="008621E5" w:rsidRPr="00DD4C8E">
        <w:rPr>
          <w:rFonts w:ascii="Times New Roman" w:eastAsia="Times New Roman" w:hAnsi="Times New Roman" w:cs="Times New Roman"/>
          <w:bCs/>
          <w:lang w:eastAsia="pl-PL"/>
        </w:rPr>
        <w:t>jeżeli</w:t>
      </w:r>
      <w:r w:rsidR="00CA691C" w:rsidRPr="00DD4C8E">
        <w:rPr>
          <w:rFonts w:ascii="Times New Roman" w:eastAsia="Times New Roman" w:hAnsi="Times New Roman" w:cs="Times New Roman"/>
          <w:bCs/>
          <w:lang w:eastAsia="pl-PL"/>
        </w:rPr>
        <w:t xml:space="preserve"> JST </w:t>
      </w:r>
      <w:r w:rsidRPr="00DD4C8E">
        <w:rPr>
          <w:rFonts w:ascii="Times New Roman" w:eastAsia="Times New Roman" w:hAnsi="Times New Roman" w:cs="Times New Roman"/>
          <w:bCs/>
          <w:lang w:eastAsia="pl-PL"/>
        </w:rPr>
        <w:t>przekazuje prezenty o wartości nieprzekraczającej 10 zł (w sytuacji w której nie prowadzi ewidencji osób otrzymujących te prezenty,) bądź o łącznej wartości nieprzekraczającej w roku podatkowym kwoty 100 zł (jeżeli prowadzi taką ewidencję), wydanie takich prezentów nie stanowi dostawy towarów a tym samym nie ma obowiązku naliczenia podatku VAT należnego. Jeżeli jednak wartość wydanych prezentów jest wyższa wówczas należy naliczyć i odprowadzić podatek VAT należny.</w:t>
      </w:r>
    </w:p>
    <w:p w:rsidR="008F2BCD" w:rsidRPr="00DD4C8E" w:rsidRDefault="008F2BCD" w:rsidP="00DD4C8E">
      <w:pPr>
        <w:spacing w:after="0" w:line="276" w:lineRule="auto"/>
        <w:jc w:val="both"/>
        <w:rPr>
          <w:rFonts w:ascii="Times New Roman" w:eastAsia="Times New Roman" w:hAnsi="Times New Roman" w:cs="Times New Roman"/>
          <w:bCs/>
          <w:lang w:eastAsia="pl-PL"/>
        </w:rPr>
      </w:pPr>
    </w:p>
    <w:p w:rsidR="008F2BCD" w:rsidRPr="00DD4C8E" w:rsidRDefault="008F2BCD" w:rsidP="00DD4C8E">
      <w:pPr>
        <w:spacing w:after="0" w:line="276" w:lineRule="auto"/>
        <w:jc w:val="both"/>
        <w:rPr>
          <w:rFonts w:ascii="Times New Roman" w:eastAsia="Times New Roman" w:hAnsi="Times New Roman" w:cs="Times New Roman"/>
          <w:bCs/>
          <w:lang w:eastAsia="pl-PL"/>
        </w:rPr>
      </w:pPr>
      <w:r w:rsidRPr="00DD4C8E">
        <w:rPr>
          <w:rFonts w:ascii="Times New Roman" w:eastAsia="Times New Roman" w:hAnsi="Times New Roman" w:cs="Times New Roman"/>
          <w:bCs/>
          <w:lang w:eastAsia="pl-PL"/>
        </w:rPr>
        <w:t xml:space="preserve">Informujemy, że zgodnie z poz. 44 załącznika do rozporządzenia Ministra Finansów z dnia 4 listopada 2014 r. w sprawie zwolnień z obowiązku prowadzenia ewidencji przy zastosowaniu kas rejestrujących, czynnościami zwolnionymi z obowiązku ewidencjonowania jest nieodpłatne przekazanie prezentów o których mowa powyżej (tj. </w:t>
      </w:r>
      <w:r w:rsidRPr="00DD4C8E">
        <w:rPr>
          <w:rFonts w:ascii="Times New Roman" w:hAnsi="Times New Roman" w:cs="Times New Roman"/>
        </w:rPr>
        <w:t xml:space="preserve">czynności wymienione w </w:t>
      </w:r>
      <w:hyperlink r:id="rId9" w:anchor="/dokument/17086198#art%287%29ust%281%29pkt%285%29" w:history="1">
        <w:r w:rsidRPr="00DD4C8E">
          <w:rPr>
            <w:rFonts w:ascii="Times New Roman" w:hAnsi="Times New Roman" w:cs="Times New Roman"/>
          </w:rPr>
          <w:t>art. 7 ust. 1 pkt 5</w:t>
        </w:r>
      </w:hyperlink>
      <w:r w:rsidRPr="00DD4C8E">
        <w:rPr>
          <w:rFonts w:ascii="Times New Roman" w:hAnsi="Times New Roman" w:cs="Times New Roman"/>
        </w:rPr>
        <w:t xml:space="preserve"> i </w:t>
      </w:r>
      <w:hyperlink r:id="rId10" w:anchor="/dokument/17086198#art%287%29ust%282%29" w:history="1">
        <w:r w:rsidRPr="00DD4C8E">
          <w:rPr>
            <w:rFonts w:ascii="Times New Roman" w:hAnsi="Times New Roman" w:cs="Times New Roman"/>
          </w:rPr>
          <w:t>ust. 2</w:t>
        </w:r>
      </w:hyperlink>
      <w:r w:rsidRPr="00DD4C8E">
        <w:rPr>
          <w:rFonts w:ascii="Times New Roman" w:hAnsi="Times New Roman" w:cs="Times New Roman"/>
        </w:rPr>
        <w:t xml:space="preserve"> oraz w </w:t>
      </w:r>
      <w:hyperlink r:id="rId11" w:anchor="/dokument/17086198#art%288%29ust%282%29" w:history="1">
        <w:r w:rsidRPr="00DD4C8E">
          <w:rPr>
            <w:rFonts w:ascii="Times New Roman" w:hAnsi="Times New Roman" w:cs="Times New Roman"/>
          </w:rPr>
          <w:t>art. 8 ust. 2</w:t>
        </w:r>
      </w:hyperlink>
      <w:r w:rsidRPr="00DD4C8E">
        <w:rPr>
          <w:rFonts w:ascii="Times New Roman" w:hAnsi="Times New Roman" w:cs="Times New Roman"/>
        </w:rPr>
        <w:t xml:space="preserve"> ustawy).</w:t>
      </w:r>
    </w:p>
    <w:p w:rsidR="008F2BCD" w:rsidRPr="00DD4C8E" w:rsidRDefault="008F2BCD" w:rsidP="00DD4C8E">
      <w:pPr>
        <w:spacing w:after="0" w:line="276" w:lineRule="auto"/>
        <w:rPr>
          <w:rFonts w:ascii="Times New Roman" w:eastAsia="Times New Roman" w:hAnsi="Times New Roman" w:cs="Times New Roman"/>
          <w:bCs/>
          <w:lang w:eastAsia="pl-PL"/>
        </w:rPr>
      </w:pPr>
    </w:p>
    <w:p w:rsidR="00306218" w:rsidRDefault="00306218" w:rsidP="00DD4C8E">
      <w:pPr>
        <w:spacing w:after="0" w:line="276" w:lineRule="auto"/>
        <w:rPr>
          <w:rFonts w:ascii="Times New Roman" w:hAnsi="Times New Roman" w:cs="Times New Roman"/>
        </w:rPr>
      </w:pPr>
    </w:p>
    <w:p w:rsidR="00306218" w:rsidRDefault="00306218" w:rsidP="00DD4C8E">
      <w:pPr>
        <w:spacing w:after="0" w:line="276" w:lineRule="auto"/>
        <w:rPr>
          <w:rFonts w:ascii="Times New Roman" w:hAnsi="Times New Roman" w:cs="Times New Roman"/>
        </w:rPr>
      </w:pPr>
    </w:p>
    <w:p w:rsidR="008F2BCD" w:rsidRPr="00DD4C8E" w:rsidRDefault="008F2BCD" w:rsidP="00DD4C8E">
      <w:pPr>
        <w:spacing w:after="0" w:line="276" w:lineRule="auto"/>
        <w:rPr>
          <w:rFonts w:ascii="Times New Roman" w:hAnsi="Times New Roman" w:cs="Times New Roman"/>
        </w:rPr>
      </w:pPr>
      <w:r w:rsidRPr="00DD4C8E">
        <w:rPr>
          <w:rFonts w:ascii="Times New Roman" w:hAnsi="Times New Roman" w:cs="Times New Roman"/>
        </w:rPr>
        <w:t xml:space="preserve">Podkreślamy jednak, że istnieje </w:t>
      </w:r>
      <w:r w:rsidRPr="00DD4C8E">
        <w:rPr>
          <w:rFonts w:ascii="Times New Roman" w:hAnsi="Times New Roman" w:cs="Times New Roman"/>
          <w:b/>
        </w:rPr>
        <w:t>bezwzględny obowiązek ewidencji na kasie rejestrującej zapisanych i niezapisanych nośników danych cyfrowych i analogowych</w:t>
      </w:r>
      <w:r w:rsidRPr="00DD4C8E">
        <w:rPr>
          <w:rFonts w:ascii="Times New Roman" w:hAnsi="Times New Roman" w:cs="Times New Roman"/>
        </w:rPr>
        <w:t xml:space="preserve"> (są to np. pendrivy), wynika to z § 4 ust. 1 lit.l ww. rozporządzenia.</w:t>
      </w:r>
    </w:p>
    <w:p w:rsidR="00670C6A" w:rsidRDefault="00670C6A" w:rsidP="00DD4C8E">
      <w:pPr>
        <w:spacing w:after="0" w:line="276" w:lineRule="auto"/>
        <w:rPr>
          <w:rFonts w:ascii="Times New Roman" w:hAnsi="Times New Roman" w:cs="Times New Roman"/>
        </w:rPr>
      </w:pPr>
    </w:p>
    <w:p w:rsidR="008F2BCD" w:rsidRPr="00DD4C8E" w:rsidRDefault="008F2BCD" w:rsidP="00DD4C8E">
      <w:pPr>
        <w:spacing w:after="0" w:line="276" w:lineRule="auto"/>
        <w:rPr>
          <w:rFonts w:ascii="Times New Roman" w:hAnsi="Times New Roman" w:cs="Times New Roman"/>
        </w:rPr>
      </w:pPr>
      <w:r w:rsidRPr="00DD4C8E">
        <w:rPr>
          <w:rFonts w:ascii="Times New Roman" w:hAnsi="Times New Roman" w:cs="Times New Roman"/>
        </w:rPr>
        <w:t>Powyższe nie dotyczy jednak dostawy na rzecz pracowników podatnika, z zastrzeżeniem, że jeśli przed 1 stycznia 2015 r. podatnik ewidencjonował taką sprzedaż na rzecz pracowników to zwolnienie nie ma zastosowania (par. 8 ust. 3 rozporządzenia).</w:t>
      </w:r>
    </w:p>
    <w:p w:rsidR="008F2BCD" w:rsidRPr="00DD4C8E" w:rsidRDefault="008F2BCD" w:rsidP="00DD4C8E">
      <w:pPr>
        <w:spacing w:after="0" w:line="276" w:lineRule="auto"/>
        <w:rPr>
          <w:rFonts w:ascii="Times New Roman" w:eastAsia="Times New Roman" w:hAnsi="Times New Roman" w:cs="Times New Roman"/>
          <w:bCs/>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b/>
          <w:i/>
          <w:lang w:eastAsia="pl-PL"/>
        </w:rPr>
        <w:t>W przypadku wręczania przez JST</w:t>
      </w:r>
      <w:r w:rsidR="00CA691C" w:rsidRPr="00DD4C8E">
        <w:rPr>
          <w:rFonts w:ascii="Times New Roman" w:eastAsia="Times New Roman" w:hAnsi="Times New Roman" w:cs="Times New Roman"/>
          <w:b/>
          <w:i/>
          <w:lang w:eastAsia="pl-PL"/>
        </w:rPr>
        <w:t xml:space="preserve"> </w:t>
      </w:r>
      <w:r w:rsidRPr="00DD4C8E">
        <w:rPr>
          <w:rFonts w:ascii="Times New Roman" w:eastAsia="Times New Roman" w:hAnsi="Times New Roman" w:cs="Times New Roman"/>
          <w:b/>
          <w:i/>
          <w:lang w:eastAsia="pl-PL"/>
        </w:rPr>
        <w:t>rz</w:t>
      </w:r>
      <w:r w:rsidR="00CA691C" w:rsidRPr="00DD4C8E">
        <w:rPr>
          <w:rFonts w:ascii="Times New Roman" w:eastAsia="Times New Roman" w:hAnsi="Times New Roman" w:cs="Times New Roman"/>
          <w:b/>
          <w:i/>
          <w:lang w:eastAsia="pl-PL"/>
        </w:rPr>
        <w:t xml:space="preserve">eczy związanych z promocją JST </w:t>
      </w:r>
      <w:r w:rsidRPr="00DD4C8E">
        <w:rPr>
          <w:rFonts w:ascii="Times New Roman" w:eastAsia="Times New Roman" w:hAnsi="Times New Roman" w:cs="Times New Roman"/>
          <w:b/>
          <w:i/>
          <w:lang w:eastAsia="pl-PL"/>
        </w:rPr>
        <w:t xml:space="preserve">takich jak kubki, smycze, pendrive, płyty CD przysługuje zwolnienie na podstawie art. 21 ust. 1 pkt 68a ustawy o PIT, jeżeli jednorazowa wartość nieodpłatnych świadczeń nie przekracza 200 zł. </w:t>
      </w:r>
      <w:r w:rsidRPr="00DD4C8E">
        <w:rPr>
          <w:rFonts w:ascii="Times New Roman" w:eastAsia="Times New Roman" w:hAnsi="Times New Roman" w:cs="Times New Roman"/>
          <w:lang w:eastAsia="pl-PL"/>
        </w:rPr>
        <w:br/>
      </w:r>
      <w:r w:rsidRPr="00DD4C8E">
        <w:rPr>
          <w:rFonts w:ascii="Times New Roman" w:eastAsia="Times New Roman" w:hAnsi="Times New Roman" w:cs="Times New Roman"/>
          <w:lang w:eastAsia="pl-PL"/>
        </w:rPr>
        <w:br/>
        <w:t>Warunkami, które muszą być spełnione łącznie, aby skorzystać ze zwolnienia określonego w art. 21 ust. 1 pkt 68a są:</w:t>
      </w:r>
    </w:p>
    <w:p w:rsidR="008F2BCD" w:rsidRPr="00DD4C8E" w:rsidRDefault="008F2BCD" w:rsidP="00DD4C8E">
      <w:pPr>
        <w:numPr>
          <w:ilvl w:val="0"/>
          <w:numId w:val="2"/>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otrzymanie prezentu musi wiązać się z akcją promocyjną lub reklamową świadczeniodawcy (przekazującego), </w:t>
      </w:r>
    </w:p>
    <w:p w:rsidR="008F2BCD" w:rsidRPr="00DD4C8E" w:rsidRDefault="008F2BCD" w:rsidP="00DD4C8E">
      <w:pPr>
        <w:numPr>
          <w:ilvl w:val="0"/>
          <w:numId w:val="2"/>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jednorazowa wartość prezentu nie może przekroczyć wartości 200 zł, </w:t>
      </w:r>
    </w:p>
    <w:p w:rsidR="008F2BCD" w:rsidRPr="00DD4C8E" w:rsidRDefault="008F2BCD" w:rsidP="00DD4C8E">
      <w:pPr>
        <w:numPr>
          <w:ilvl w:val="0"/>
          <w:numId w:val="2"/>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osobą otrzymującą prezent nie może być pracownik lub inna osoba pozostająca z przekazującym w stosunku cywilnoprawnym, </w:t>
      </w:r>
    </w:p>
    <w:p w:rsidR="008F2BCD" w:rsidRPr="00DD4C8E" w:rsidRDefault="008F2BCD" w:rsidP="00DD4C8E">
      <w:pPr>
        <w:numPr>
          <w:ilvl w:val="0"/>
          <w:numId w:val="2"/>
        </w:num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przekazanie nie następuje na rzecz osoby prowadzącej działalność gospodarczą i w związku z tą działalnością.</w:t>
      </w:r>
    </w:p>
    <w:p w:rsidR="008F2BCD" w:rsidRPr="00DD4C8E" w:rsidRDefault="008F2BCD" w:rsidP="00DD4C8E">
      <w:pPr>
        <w:spacing w:after="0" w:line="276" w:lineRule="auto"/>
        <w:rPr>
          <w:rFonts w:ascii="Times New Roman" w:eastAsia="Times New Roman" w:hAnsi="Times New Roman" w:cs="Times New Roman"/>
          <w:lang w:eastAsia="pl-PL"/>
        </w:rPr>
      </w:pPr>
      <w:r w:rsidRPr="00DD4C8E">
        <w:rPr>
          <w:rFonts w:ascii="Times New Roman" w:eastAsia="Times New Roman" w:hAnsi="Times New Roman" w:cs="Times New Roman"/>
          <w:lang w:eastAsia="pl-PL"/>
        </w:rPr>
        <w:br/>
        <w:t>Nie jest konieczne zamieszczanie loga na wręczanych upominkach.</w:t>
      </w:r>
    </w:p>
    <w:p w:rsidR="008F2BCD" w:rsidRPr="00DD4C8E" w:rsidRDefault="008F2BCD" w:rsidP="00DD4C8E">
      <w:pPr>
        <w:spacing w:after="0" w:line="276" w:lineRule="auto"/>
        <w:jc w:val="both"/>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W ramach rozpatrywanego zwolnienia istotna jest jednostkowa wartość otrzymanego świadczenia, a nie łączna wartość wszystkich prezentów otrzymanych w danym roku.</w:t>
      </w:r>
    </w:p>
    <w:p w:rsidR="008F2BCD" w:rsidRPr="00DD4C8E" w:rsidRDefault="008F2BCD" w:rsidP="00DD4C8E">
      <w:pPr>
        <w:spacing w:after="0" w:line="276" w:lineRule="auto"/>
        <w:jc w:val="both"/>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 xml:space="preserve">Jeżeli wartość świadczenia jest wyższa niż 200 zł, opodatkowaniu podlega cały przychód w wysokości otrzymanego prezentu, a nie jedynie nadwyżka ponad kwotę 200 zł. W takiej sytuacji należy wystawić obdarowanemu formularz PIT-8C. W terminie do końca lutego następnego roku podatkowego, w którym dokonano nieodpłatnych świadczeń świadczeniodawca ma obowiązek przesłać informację PIT-8C podatnikowi (osobie, która otrzymała nieodpłatne świadczenie), a także urzędowi skarbowemu właściwemu według zamieszkania podatnika. </w:t>
      </w:r>
    </w:p>
    <w:p w:rsidR="008F2BCD" w:rsidRPr="00DD4C8E" w:rsidRDefault="008F2BCD" w:rsidP="00DD4C8E">
      <w:pPr>
        <w:spacing w:after="0" w:line="276" w:lineRule="auto"/>
        <w:rPr>
          <w:rFonts w:ascii="Times New Roman" w:eastAsia="Times New Roman" w:hAnsi="Times New Roman" w:cs="Times New Roman"/>
          <w:lang w:eastAsia="pl-PL"/>
        </w:rPr>
      </w:pPr>
    </w:p>
    <w:p w:rsidR="008F2BCD" w:rsidRPr="00DD4C8E" w:rsidRDefault="008F2BCD" w:rsidP="00DD4C8E">
      <w:pPr>
        <w:pStyle w:val="Akapitzlist"/>
        <w:numPr>
          <w:ilvl w:val="0"/>
          <w:numId w:val="3"/>
        </w:numPr>
        <w:spacing w:after="0" w:line="276" w:lineRule="auto"/>
        <w:rPr>
          <w:rFonts w:ascii="Times New Roman" w:hAnsi="Times New Roman" w:cs="Times New Roman"/>
          <w:b/>
          <w:bCs/>
        </w:rPr>
      </w:pPr>
      <w:r w:rsidRPr="00DD4C8E">
        <w:rPr>
          <w:rFonts w:ascii="Times New Roman" w:hAnsi="Times New Roman" w:cs="Times New Roman"/>
          <w:b/>
          <w:bCs/>
        </w:rPr>
        <w:t>O</w:t>
      </w:r>
      <w:r w:rsidR="00CA691C" w:rsidRPr="00DD4C8E">
        <w:rPr>
          <w:rFonts w:ascii="Times New Roman" w:hAnsi="Times New Roman" w:cs="Times New Roman"/>
          <w:b/>
          <w:bCs/>
        </w:rPr>
        <w:t xml:space="preserve">rganizacja przez JST </w:t>
      </w:r>
      <w:r w:rsidRPr="00DD4C8E">
        <w:rPr>
          <w:rFonts w:ascii="Times New Roman" w:hAnsi="Times New Roman" w:cs="Times New Roman"/>
          <w:b/>
          <w:bCs/>
        </w:rPr>
        <w:t>festynów na których udostępniane są powierzchnie reklamowe, miejsca pod stoiska handlowe, gastronomiczne oraz obiekty rekreacyjne</w:t>
      </w:r>
    </w:p>
    <w:p w:rsidR="00CA691C" w:rsidRPr="00DD4C8E" w:rsidRDefault="00CA691C" w:rsidP="00DD4C8E">
      <w:pPr>
        <w:spacing w:after="0" w:line="276" w:lineRule="auto"/>
        <w:jc w:val="both"/>
        <w:rPr>
          <w:rFonts w:ascii="Times New Roman" w:hAnsi="Times New Roman" w:cs="Times New Roman"/>
        </w:rPr>
      </w:pPr>
    </w:p>
    <w:p w:rsidR="00306218" w:rsidRDefault="008F2BCD" w:rsidP="00DD4C8E">
      <w:pPr>
        <w:spacing w:after="0" w:line="276" w:lineRule="auto"/>
        <w:jc w:val="both"/>
        <w:rPr>
          <w:rFonts w:ascii="Times New Roman" w:hAnsi="Times New Roman" w:cs="Times New Roman"/>
        </w:rPr>
      </w:pPr>
      <w:r w:rsidRPr="00DD4C8E">
        <w:rPr>
          <w:rFonts w:ascii="Times New Roman" w:hAnsi="Times New Roman" w:cs="Times New Roman"/>
        </w:rPr>
        <w:t>W</w:t>
      </w:r>
      <w:r w:rsidR="00CA691C" w:rsidRPr="00DD4C8E">
        <w:rPr>
          <w:rFonts w:ascii="Times New Roman" w:hAnsi="Times New Roman" w:cs="Times New Roman"/>
        </w:rPr>
        <w:t xml:space="preserve"> sytuacji organizacji przez JST</w:t>
      </w:r>
      <w:r w:rsidRPr="00DD4C8E">
        <w:rPr>
          <w:rFonts w:ascii="Times New Roman" w:hAnsi="Times New Roman" w:cs="Times New Roman"/>
        </w:rPr>
        <w:t xml:space="preserve"> festynów na których udostępniane są za odpłatnością powierzchnie reklamowe, miejsca pod stoiska handlowe, gastronomiczne oraz obiekty rekreacyjne (np. pod tzw. dmuchańce) stanowi </w:t>
      </w:r>
      <w:r w:rsidR="00CA691C" w:rsidRPr="00DD4C8E">
        <w:rPr>
          <w:rFonts w:ascii="Times New Roman" w:hAnsi="Times New Roman" w:cs="Times New Roman"/>
        </w:rPr>
        <w:t>to po stronie JST</w:t>
      </w:r>
      <w:r w:rsidRPr="00DD4C8E">
        <w:rPr>
          <w:rFonts w:ascii="Times New Roman" w:hAnsi="Times New Roman" w:cs="Times New Roman"/>
        </w:rPr>
        <w:t xml:space="preserve"> czynność podlegającą opodatkowa</w:t>
      </w:r>
      <w:r w:rsidR="00CA691C" w:rsidRPr="00DD4C8E">
        <w:rPr>
          <w:rFonts w:ascii="Times New Roman" w:hAnsi="Times New Roman" w:cs="Times New Roman"/>
        </w:rPr>
        <w:t xml:space="preserve">niu VAT. W takim </w:t>
      </w:r>
    </w:p>
    <w:p w:rsidR="00306218" w:rsidRDefault="00306218" w:rsidP="00DD4C8E">
      <w:pPr>
        <w:spacing w:after="0" w:line="276" w:lineRule="auto"/>
        <w:jc w:val="both"/>
        <w:rPr>
          <w:rFonts w:ascii="Times New Roman" w:hAnsi="Times New Roman" w:cs="Times New Roman"/>
        </w:rPr>
      </w:pPr>
    </w:p>
    <w:p w:rsidR="00306218" w:rsidRDefault="00306218" w:rsidP="00DD4C8E">
      <w:pPr>
        <w:spacing w:after="0" w:line="276" w:lineRule="auto"/>
        <w:jc w:val="both"/>
        <w:rPr>
          <w:rFonts w:ascii="Times New Roman" w:hAnsi="Times New Roman" w:cs="Times New Roman"/>
        </w:rPr>
      </w:pPr>
    </w:p>
    <w:p w:rsidR="008F2BCD" w:rsidRPr="00DD4C8E" w:rsidRDefault="00CA691C" w:rsidP="00DD4C8E">
      <w:pPr>
        <w:spacing w:after="0" w:line="276" w:lineRule="auto"/>
        <w:jc w:val="both"/>
        <w:rPr>
          <w:rFonts w:ascii="Times New Roman" w:hAnsi="Times New Roman" w:cs="Times New Roman"/>
        </w:rPr>
      </w:pPr>
      <w:r w:rsidRPr="00DD4C8E">
        <w:rPr>
          <w:rFonts w:ascii="Times New Roman" w:hAnsi="Times New Roman" w:cs="Times New Roman"/>
        </w:rPr>
        <w:t xml:space="preserve">przypadku JST </w:t>
      </w:r>
      <w:r w:rsidR="008F2BCD" w:rsidRPr="00DD4C8E">
        <w:rPr>
          <w:rFonts w:ascii="Times New Roman" w:hAnsi="Times New Roman" w:cs="Times New Roman"/>
        </w:rPr>
        <w:t>realizuje czynność cywilnoprawną, nie będącą w sferze publiczonop</w:t>
      </w:r>
      <w:r w:rsidRPr="00DD4C8E">
        <w:rPr>
          <w:rFonts w:ascii="Times New Roman" w:hAnsi="Times New Roman" w:cs="Times New Roman"/>
        </w:rPr>
        <w:t>rawnej i dla tych czynności JST</w:t>
      </w:r>
      <w:r w:rsidR="008F2BCD" w:rsidRPr="00DD4C8E">
        <w:rPr>
          <w:rFonts w:ascii="Times New Roman" w:hAnsi="Times New Roman" w:cs="Times New Roman"/>
        </w:rPr>
        <w:t xml:space="preserve"> występuje w charakterze podatnika podatku od towarów i usług. </w:t>
      </w:r>
    </w:p>
    <w:p w:rsidR="00670C6A" w:rsidRPr="00DD4C8E" w:rsidRDefault="00670C6A" w:rsidP="00DD4C8E">
      <w:pPr>
        <w:spacing w:after="0" w:line="276" w:lineRule="auto"/>
        <w:jc w:val="both"/>
        <w:rPr>
          <w:rFonts w:ascii="Times New Roman" w:hAnsi="Times New Roman" w:cs="Times New Roman"/>
        </w:rPr>
      </w:pPr>
    </w:p>
    <w:p w:rsidR="008F2BCD" w:rsidRPr="00DD4C8E" w:rsidRDefault="008F2BCD" w:rsidP="00DD4C8E">
      <w:pPr>
        <w:spacing w:after="0" w:line="276" w:lineRule="auto"/>
        <w:jc w:val="both"/>
        <w:rPr>
          <w:rFonts w:ascii="Times New Roman" w:hAnsi="Times New Roman" w:cs="Times New Roman"/>
        </w:rPr>
      </w:pPr>
      <w:r w:rsidRPr="00DD4C8E">
        <w:rPr>
          <w:rFonts w:ascii="Times New Roman" w:hAnsi="Times New Roman" w:cs="Times New Roman"/>
        </w:rPr>
        <w:t>Potwierdzeniem takiego stanowiska jest interpretacja indywidualna Dyrektora Izby Skarbowej w Łodzi z dnia 30 stycznia 2014 r. nr IPTPP1/443-810/13-4/MW.</w:t>
      </w:r>
    </w:p>
    <w:p w:rsidR="008F2BCD" w:rsidRPr="00DD4C8E" w:rsidRDefault="008F2BCD" w:rsidP="00DD4C8E">
      <w:pPr>
        <w:spacing w:after="0" w:line="276" w:lineRule="auto"/>
        <w:jc w:val="both"/>
        <w:rPr>
          <w:rFonts w:ascii="Times New Roman" w:hAnsi="Times New Roman" w:cs="Times New Roman"/>
        </w:rPr>
      </w:pPr>
    </w:p>
    <w:p w:rsidR="008F2BCD" w:rsidRPr="00DD4C8E" w:rsidRDefault="00CA691C" w:rsidP="00DD4C8E">
      <w:pPr>
        <w:spacing w:after="0" w:line="276" w:lineRule="auto"/>
        <w:jc w:val="both"/>
        <w:rPr>
          <w:rFonts w:ascii="Times New Roman" w:hAnsi="Times New Roman" w:cs="Times New Roman"/>
        </w:rPr>
      </w:pPr>
      <w:r w:rsidRPr="00DD4C8E">
        <w:rPr>
          <w:rFonts w:ascii="Times New Roman" w:hAnsi="Times New Roman" w:cs="Times New Roman"/>
        </w:rPr>
        <w:t>Ponadto wyjaśniamy, że JST</w:t>
      </w:r>
      <w:r w:rsidR="008F2BCD" w:rsidRPr="00DD4C8E">
        <w:rPr>
          <w:rFonts w:ascii="Times New Roman" w:hAnsi="Times New Roman" w:cs="Times New Roman"/>
        </w:rPr>
        <w:t xml:space="preserve"> jako podmiot prawa publicznego nie ma prawa udostępniać składników swojego majątku w sposób nieodpłatny.</w:t>
      </w:r>
    </w:p>
    <w:p w:rsidR="008F2BCD" w:rsidRPr="00DD4C8E" w:rsidRDefault="008F2BCD" w:rsidP="00DD4C8E">
      <w:pPr>
        <w:spacing w:after="0" w:line="276" w:lineRule="auto"/>
        <w:rPr>
          <w:rFonts w:ascii="Times New Roman" w:hAnsi="Times New Roman" w:cs="Times New Roman"/>
        </w:rPr>
      </w:pPr>
    </w:p>
    <w:p w:rsidR="008F2BCD" w:rsidRPr="00DD4C8E" w:rsidRDefault="008F2BCD" w:rsidP="00DD4C8E">
      <w:pPr>
        <w:pStyle w:val="Akapitzlist"/>
        <w:numPr>
          <w:ilvl w:val="0"/>
          <w:numId w:val="3"/>
        </w:numPr>
        <w:spacing w:after="0" w:line="276" w:lineRule="auto"/>
        <w:jc w:val="both"/>
        <w:rPr>
          <w:rFonts w:ascii="Times New Roman" w:hAnsi="Times New Roman" w:cs="Times New Roman"/>
          <w:b/>
          <w:bCs/>
          <w:position w:val="-3"/>
        </w:rPr>
      </w:pPr>
      <w:r w:rsidRPr="00DD4C8E">
        <w:rPr>
          <w:rFonts w:ascii="Times New Roman" w:hAnsi="Times New Roman" w:cs="Times New Roman"/>
          <w:b/>
          <w:bCs/>
          <w:position w:val="-3"/>
        </w:rPr>
        <w:t>Otrzymanie środków finansowych od fundacji</w:t>
      </w:r>
    </w:p>
    <w:p w:rsidR="008F2BCD" w:rsidRPr="00DD4C8E" w:rsidRDefault="008F2BCD" w:rsidP="00DD4C8E">
      <w:pPr>
        <w:spacing w:after="0" w:line="276" w:lineRule="auto"/>
        <w:jc w:val="both"/>
        <w:rPr>
          <w:rFonts w:ascii="Times New Roman" w:hAnsi="Times New Roman" w:cs="Times New Roman"/>
          <w:position w:val="-3"/>
        </w:rPr>
      </w:pPr>
    </w:p>
    <w:p w:rsidR="008F2BCD" w:rsidRPr="00DD4C8E" w:rsidRDefault="008F2BCD" w:rsidP="00DD4C8E">
      <w:pPr>
        <w:spacing w:after="0" w:line="276" w:lineRule="auto"/>
        <w:jc w:val="both"/>
        <w:rPr>
          <w:rFonts w:ascii="Times New Roman" w:hAnsi="Times New Roman" w:cs="Times New Roman"/>
        </w:rPr>
      </w:pPr>
      <w:r w:rsidRPr="00DD4C8E">
        <w:rPr>
          <w:rFonts w:ascii="Times New Roman" w:hAnsi="Times New Roman" w:cs="Times New Roman"/>
        </w:rPr>
        <w:t>Otrzymanie przez JST darowizny pieniężnej, która spełnia przesłanki do uznania jej za darowiznę w rozumieniu art. 888 Kodeksu cywilnego, nie podlega opodatkowaniu podatkiem od towarów i usług, bowiem w przedmiotowym przypadku nie dojdzie ani do dostawy towarów, o której mowa w art. 7 ust. 1 ustawy o VAT, ani do świadczenia usług, w rozumieniu art. 8 ust. 1 ustawy o VAT (tak interpretacja indywidualna Dyrektora Izby Skarbowej w Łodzi z dnia 5 sierpnia 2013 r. nr IPTPP2/443-462/13-4/AW).</w:t>
      </w:r>
    </w:p>
    <w:p w:rsidR="008F2BCD" w:rsidRPr="00DD4C8E" w:rsidRDefault="008F2BCD" w:rsidP="00DD4C8E">
      <w:pPr>
        <w:spacing w:after="0" w:line="276" w:lineRule="auto"/>
        <w:jc w:val="both"/>
        <w:rPr>
          <w:rFonts w:ascii="Times New Roman" w:hAnsi="Times New Roman" w:cs="Times New Roman"/>
        </w:rPr>
      </w:pPr>
    </w:p>
    <w:p w:rsidR="008F2BCD" w:rsidRPr="00DD4C8E" w:rsidRDefault="008F2BCD" w:rsidP="00DD4C8E">
      <w:pPr>
        <w:spacing w:after="0" w:line="276" w:lineRule="auto"/>
        <w:jc w:val="both"/>
        <w:rPr>
          <w:rFonts w:ascii="Times New Roman" w:hAnsi="Times New Roman" w:cs="Times New Roman"/>
        </w:rPr>
      </w:pPr>
      <w:r w:rsidRPr="00DD4C8E">
        <w:rPr>
          <w:rFonts w:ascii="Times New Roman" w:hAnsi="Times New Roman" w:cs="Times New Roman"/>
        </w:rPr>
        <w:t>W przy</w:t>
      </w:r>
      <w:r w:rsidR="00CA691C" w:rsidRPr="00DD4C8E">
        <w:rPr>
          <w:rFonts w:ascii="Times New Roman" w:hAnsi="Times New Roman" w:cs="Times New Roman"/>
        </w:rPr>
        <w:t>padku uzyskania przez JST</w:t>
      </w:r>
      <w:r w:rsidRPr="00DD4C8E">
        <w:rPr>
          <w:rFonts w:ascii="Times New Roman" w:hAnsi="Times New Roman" w:cs="Times New Roman"/>
        </w:rPr>
        <w:t xml:space="preserve"> darowizny, w sytuacji w której obdarowany zostaje zobowiązany do umieszczenie loga sponsora stanowi to w istocie zapłatę za świadczenie usług reklamowych i nie jest to darowizna. JST zobowiązana jest wówczas do wystawienia faktury VAT ze stawką 23% i odprowadzenia z tego tytułu podatku VAT.</w:t>
      </w:r>
    </w:p>
    <w:p w:rsidR="008F2BCD" w:rsidRPr="00DD4C8E" w:rsidRDefault="008F2BCD" w:rsidP="00DD4C8E">
      <w:pPr>
        <w:spacing w:after="0" w:line="276" w:lineRule="auto"/>
        <w:jc w:val="both"/>
        <w:rPr>
          <w:rFonts w:ascii="Times New Roman" w:hAnsi="Times New Roman" w:cs="Times New Roman"/>
        </w:rPr>
      </w:pPr>
    </w:p>
    <w:p w:rsidR="008F2BCD" w:rsidRPr="00DD4C8E" w:rsidRDefault="008F2BCD" w:rsidP="00DD4C8E">
      <w:pPr>
        <w:pStyle w:val="Akapitzlist"/>
        <w:numPr>
          <w:ilvl w:val="0"/>
          <w:numId w:val="3"/>
        </w:numPr>
        <w:spacing w:after="0" w:line="276" w:lineRule="auto"/>
        <w:jc w:val="both"/>
        <w:rPr>
          <w:rFonts w:ascii="Times New Roman" w:hAnsi="Times New Roman" w:cs="Times New Roman"/>
          <w:b/>
          <w:bCs/>
          <w:position w:val="-3"/>
        </w:rPr>
      </w:pPr>
      <w:r w:rsidRPr="00DD4C8E">
        <w:rPr>
          <w:rFonts w:ascii="Times New Roman" w:hAnsi="Times New Roman" w:cs="Times New Roman"/>
          <w:b/>
          <w:bCs/>
          <w:position w:val="-3"/>
        </w:rPr>
        <w:t xml:space="preserve">Wycinka drzew </w:t>
      </w:r>
    </w:p>
    <w:p w:rsidR="008F2BCD" w:rsidRPr="00DD4C8E" w:rsidRDefault="008F2BCD" w:rsidP="00DD4C8E">
      <w:pPr>
        <w:spacing w:after="0" w:line="276" w:lineRule="auto"/>
        <w:jc w:val="both"/>
        <w:rPr>
          <w:rFonts w:ascii="Times New Roman" w:hAnsi="Times New Roman" w:cs="Times New Roman"/>
          <w:b/>
          <w:bCs/>
          <w:position w:val="-3"/>
        </w:rPr>
      </w:pPr>
    </w:p>
    <w:p w:rsidR="008F2BCD" w:rsidRPr="00DD4C8E" w:rsidRDefault="00CA691C" w:rsidP="00DD4C8E">
      <w:pPr>
        <w:spacing w:after="0" w:line="276" w:lineRule="auto"/>
        <w:jc w:val="both"/>
        <w:rPr>
          <w:rFonts w:ascii="Times New Roman" w:hAnsi="Times New Roman" w:cs="Times New Roman"/>
          <w:bCs/>
          <w:position w:val="-3"/>
        </w:rPr>
      </w:pPr>
      <w:r w:rsidRPr="00DD4C8E">
        <w:rPr>
          <w:rFonts w:ascii="Times New Roman" w:hAnsi="Times New Roman" w:cs="Times New Roman"/>
          <w:bCs/>
          <w:position w:val="-3"/>
        </w:rPr>
        <w:t>W sytuacji w której JST</w:t>
      </w:r>
      <w:r w:rsidR="008F2BCD" w:rsidRPr="00DD4C8E">
        <w:rPr>
          <w:rFonts w:ascii="Times New Roman" w:hAnsi="Times New Roman" w:cs="Times New Roman"/>
          <w:bCs/>
          <w:position w:val="-3"/>
        </w:rPr>
        <w:t xml:space="preserve"> zleca dokonanie wycinki drzew w zamian za co podmiot dokonujący wycinki otrzymuje drewno stanowi to po stronie JST w istocie dostawę towarów – tj. drewna.</w:t>
      </w:r>
    </w:p>
    <w:p w:rsidR="008F2BCD" w:rsidRPr="00DD4C8E" w:rsidRDefault="008F2BCD" w:rsidP="00DD4C8E">
      <w:pPr>
        <w:spacing w:after="0" w:line="276" w:lineRule="auto"/>
        <w:jc w:val="both"/>
        <w:rPr>
          <w:rFonts w:ascii="Times New Roman" w:hAnsi="Times New Roman" w:cs="Times New Roman"/>
          <w:bCs/>
          <w:position w:val="-3"/>
        </w:rPr>
      </w:pPr>
    </w:p>
    <w:p w:rsidR="008F2BCD" w:rsidRPr="00DD4C8E" w:rsidRDefault="008F2BCD" w:rsidP="00DD4C8E">
      <w:pPr>
        <w:spacing w:after="0" w:line="276" w:lineRule="auto"/>
        <w:jc w:val="both"/>
        <w:rPr>
          <w:rFonts w:ascii="Times New Roman" w:hAnsi="Times New Roman" w:cs="Times New Roman"/>
          <w:position w:val="-3"/>
        </w:rPr>
      </w:pPr>
      <w:r w:rsidRPr="00DD4C8E">
        <w:rPr>
          <w:rFonts w:ascii="Times New Roman" w:hAnsi="Times New Roman" w:cs="Times New Roman"/>
          <w:bCs/>
          <w:position w:val="-3"/>
        </w:rPr>
        <w:t xml:space="preserve">Dostawę drewna należy opodatkować właściwą stawką - jeżeli jest to </w:t>
      </w:r>
      <w:r w:rsidRPr="00DD4C8E">
        <w:rPr>
          <w:rFonts w:ascii="Times New Roman" w:hAnsi="Times New Roman" w:cs="Times New Roman"/>
          <w:position w:val="-3"/>
        </w:rPr>
        <w:t xml:space="preserve">drewno opałowe należy zastosować stawkę 8% (poz. 18 załącznika nr 3 do ustawy o VAT ) w innym przypadku stawkę 23%. </w:t>
      </w:r>
    </w:p>
    <w:p w:rsidR="008F2BCD" w:rsidRPr="00DD4C8E" w:rsidRDefault="008F2BCD" w:rsidP="00DD4C8E">
      <w:pPr>
        <w:spacing w:after="0" w:line="276" w:lineRule="auto"/>
        <w:jc w:val="both"/>
        <w:rPr>
          <w:rFonts w:ascii="Times New Roman" w:hAnsi="Times New Roman" w:cs="Times New Roman"/>
          <w:position w:val="-3"/>
        </w:rPr>
      </w:pPr>
    </w:p>
    <w:p w:rsidR="008F2BCD" w:rsidRPr="00DD4C8E" w:rsidRDefault="008F2BCD" w:rsidP="00DD4C8E">
      <w:pPr>
        <w:spacing w:after="0" w:line="276" w:lineRule="auto"/>
        <w:jc w:val="both"/>
        <w:rPr>
          <w:rFonts w:ascii="Times New Roman" w:hAnsi="Times New Roman" w:cs="Times New Roman"/>
          <w:position w:val="-3"/>
        </w:rPr>
      </w:pPr>
      <w:r w:rsidRPr="00DD4C8E">
        <w:rPr>
          <w:rFonts w:ascii="Times New Roman" w:hAnsi="Times New Roman" w:cs="Times New Roman"/>
          <w:position w:val="-3"/>
        </w:rPr>
        <w:t>JST zobowiązana jest wystawić fakturę na sprzedaż drewna oraz ująć ją w rejestrze sprzedaży. W sytuacji otrzymania faktury od drugiej strony z tytułu przeprowadzenia wycinki drzew JST będzie miała możliwość odliczenia z przedmiotowej faktury 100% podatku VAT.</w:t>
      </w:r>
    </w:p>
    <w:p w:rsidR="00CA691C" w:rsidRPr="00DD4C8E" w:rsidRDefault="00CA691C" w:rsidP="00DD4C8E">
      <w:pPr>
        <w:spacing w:after="0" w:line="276" w:lineRule="auto"/>
        <w:rPr>
          <w:rFonts w:ascii="Times New Roman" w:hAnsi="Times New Roman" w:cs="Times New Roman"/>
          <w:b/>
          <w:bCs/>
        </w:rPr>
      </w:pPr>
    </w:p>
    <w:p w:rsidR="00CA691C" w:rsidRPr="00DD4C8E" w:rsidRDefault="00CA691C" w:rsidP="00DD4C8E">
      <w:pPr>
        <w:spacing w:after="0" w:line="276" w:lineRule="auto"/>
        <w:rPr>
          <w:rFonts w:ascii="Times New Roman" w:hAnsi="Times New Roman" w:cs="Times New Roman"/>
          <w:b/>
          <w:bCs/>
        </w:rPr>
      </w:pPr>
    </w:p>
    <w:p w:rsidR="008F2BCD" w:rsidRPr="00DD4C8E" w:rsidRDefault="008F2BCD" w:rsidP="00DD4C8E">
      <w:pPr>
        <w:pStyle w:val="Akapitzlist"/>
        <w:numPr>
          <w:ilvl w:val="0"/>
          <w:numId w:val="3"/>
        </w:numPr>
        <w:spacing w:after="0" w:line="276" w:lineRule="auto"/>
        <w:rPr>
          <w:rFonts w:ascii="Times New Roman" w:hAnsi="Times New Roman" w:cs="Times New Roman"/>
          <w:b/>
          <w:bCs/>
        </w:rPr>
      </w:pPr>
      <w:r w:rsidRPr="00DD4C8E">
        <w:rPr>
          <w:rFonts w:ascii="Times New Roman" w:hAnsi="Times New Roman" w:cs="Times New Roman"/>
          <w:b/>
          <w:bCs/>
        </w:rPr>
        <w:t>Organizowanie zbiórek makulatury, nakrętek przez JST</w:t>
      </w:r>
    </w:p>
    <w:p w:rsidR="00CA691C" w:rsidRPr="00DD4C8E" w:rsidRDefault="00CA691C" w:rsidP="00DD4C8E">
      <w:pPr>
        <w:spacing w:after="0" w:line="276" w:lineRule="auto"/>
        <w:rPr>
          <w:rFonts w:ascii="Times New Roman" w:hAnsi="Times New Roman" w:cs="Times New Roman"/>
          <w:b/>
          <w:bCs/>
        </w:rPr>
      </w:pPr>
    </w:p>
    <w:p w:rsidR="00CA691C" w:rsidRPr="00DD4C8E" w:rsidRDefault="00D07B55" w:rsidP="00DD4C8E">
      <w:pPr>
        <w:spacing w:after="0" w:line="276" w:lineRule="auto"/>
        <w:rPr>
          <w:rFonts w:ascii="Times New Roman" w:hAnsi="Times New Roman" w:cs="Times New Roman"/>
        </w:rPr>
      </w:pPr>
      <w:r w:rsidRPr="00DD4C8E">
        <w:rPr>
          <w:rFonts w:ascii="Times New Roman" w:hAnsi="Times New Roman" w:cs="Times New Roman"/>
        </w:rPr>
        <w:t xml:space="preserve">W sytuacji w której zbiórka przeprowadzana jest przez podmiot zewnętrzny, wówczas na JST nie ciążą żadne obowiązki związane z przeprowadzaną zbiórką. </w:t>
      </w:r>
    </w:p>
    <w:p w:rsidR="00CA691C" w:rsidRPr="00DD4C8E" w:rsidRDefault="00CA691C" w:rsidP="00DD4C8E">
      <w:pPr>
        <w:spacing w:after="0" w:line="276" w:lineRule="auto"/>
        <w:rPr>
          <w:rFonts w:ascii="Times New Roman" w:hAnsi="Times New Roman" w:cs="Times New Roman"/>
          <w:b/>
          <w:bCs/>
        </w:rPr>
      </w:pPr>
    </w:p>
    <w:p w:rsidR="00306218" w:rsidRDefault="00306218" w:rsidP="00DD4C8E">
      <w:pPr>
        <w:spacing w:after="0" w:line="276" w:lineRule="auto"/>
        <w:jc w:val="both"/>
        <w:rPr>
          <w:rFonts w:ascii="Times New Roman" w:hAnsi="Times New Roman" w:cs="Times New Roman"/>
        </w:rPr>
      </w:pPr>
    </w:p>
    <w:p w:rsidR="00CA691C" w:rsidRPr="00306218" w:rsidRDefault="00CA691C" w:rsidP="00DD4C8E">
      <w:pPr>
        <w:spacing w:after="0" w:line="276" w:lineRule="auto"/>
        <w:jc w:val="both"/>
        <w:rPr>
          <w:rFonts w:ascii="Times New Roman" w:hAnsi="Times New Roman" w:cs="Times New Roman"/>
        </w:rPr>
      </w:pPr>
      <w:r w:rsidRPr="00DD4C8E">
        <w:rPr>
          <w:rFonts w:ascii="Times New Roman" w:hAnsi="Times New Roman" w:cs="Times New Roman"/>
        </w:rPr>
        <w:t xml:space="preserve">Zgodnie z art. 2 pkt 5 lit. a ustawy z dnia 14 marca 2014 r. o zasadach prowadzenia zbiórek publicznych, </w:t>
      </w:r>
      <w:r w:rsidRPr="00DD4C8E">
        <w:rPr>
          <w:rStyle w:val="Uwydatnienie"/>
          <w:rFonts w:ascii="Times New Roman" w:hAnsi="Times New Roman" w:cs="Times New Roman"/>
          <w:i w:val="0"/>
        </w:rPr>
        <w:t>zbiórką publiczną</w:t>
      </w:r>
      <w:r w:rsidRPr="00DD4C8E">
        <w:rPr>
          <w:rFonts w:ascii="Times New Roman" w:hAnsi="Times New Roman" w:cs="Times New Roman"/>
          <w:i/>
        </w:rPr>
        <w:t xml:space="preserve"> </w:t>
      </w:r>
      <w:r w:rsidRPr="00DD4C8E">
        <w:rPr>
          <w:rFonts w:ascii="Times New Roman" w:hAnsi="Times New Roman" w:cs="Times New Roman"/>
        </w:rPr>
        <w:t xml:space="preserve">nie jest zbieranie ofiar w gotówce lub w naturze </w:t>
      </w:r>
      <w:r w:rsidRPr="00DD4C8E">
        <w:rPr>
          <w:rFonts w:ascii="Times New Roman" w:eastAsia="Times New Roman" w:hAnsi="Times New Roman" w:cs="Times New Roman"/>
          <w:lang w:eastAsia="pl-PL"/>
        </w:rPr>
        <w:t xml:space="preserve">w ramach </w:t>
      </w:r>
      <w:r w:rsidRPr="00DD4C8E">
        <w:rPr>
          <w:rFonts w:ascii="Times New Roman" w:eastAsia="Times New Roman" w:hAnsi="Times New Roman" w:cs="Times New Roman"/>
          <w:iCs/>
          <w:lang w:eastAsia="pl-PL"/>
        </w:rPr>
        <w:t>zbiórek</w:t>
      </w:r>
      <w:r w:rsidRPr="00DD4C8E">
        <w:rPr>
          <w:rFonts w:ascii="Times New Roman" w:eastAsia="Times New Roman" w:hAnsi="Times New Roman" w:cs="Times New Roman"/>
          <w:lang w:eastAsia="pl-PL"/>
        </w:rPr>
        <w:t xml:space="preserve"> koleżeńskich odbywających się w lokalu urzędu </w:t>
      </w:r>
      <w:r w:rsidRPr="00DD4C8E">
        <w:rPr>
          <w:rFonts w:ascii="Times New Roman" w:eastAsia="Times New Roman" w:hAnsi="Times New Roman" w:cs="Times New Roman"/>
          <w:iCs/>
          <w:lang w:eastAsia="pl-PL"/>
        </w:rPr>
        <w:t>publiczneg</w:t>
      </w:r>
      <w:r w:rsidRPr="00DD4C8E">
        <w:rPr>
          <w:rFonts w:ascii="Times New Roman" w:eastAsia="Times New Roman" w:hAnsi="Times New Roman" w:cs="Times New Roman"/>
          <w:i/>
          <w:iCs/>
          <w:lang w:eastAsia="pl-PL"/>
        </w:rPr>
        <w:t>o</w:t>
      </w:r>
      <w:r w:rsidRPr="00DD4C8E">
        <w:rPr>
          <w:rFonts w:ascii="Times New Roman" w:eastAsia="Times New Roman" w:hAnsi="Times New Roman" w:cs="Times New Roman"/>
          <w:lang w:eastAsia="pl-PL"/>
        </w:rPr>
        <w:t xml:space="preserve"> na podstawie pozwolenia kierownika urzędu. </w:t>
      </w:r>
      <w:r w:rsidRPr="00DD4C8E">
        <w:rPr>
          <w:rFonts w:ascii="Times New Roman" w:hAnsi="Times New Roman" w:cs="Times New Roman"/>
        </w:rPr>
        <w:t>Jeżeli powyższe warunki nie są spełnione np. nie ma pozwolenia kierownika urzędu, zbiórka organizowana jest nie tylko na terenie lokalu urzędu publicznego, wówczas organizacja zbiórki wymaga spełnienia szeregu obowiązków wynikających z ustawy o zasadach prowadzenia zbiórek publicznych (m.in. obowiązek zgłoszenia zbiórki do  Ministerstwa Spraw Wewnętrznych i Administracji).</w:t>
      </w:r>
    </w:p>
    <w:p w:rsidR="00CA691C" w:rsidRPr="00DD4C8E" w:rsidRDefault="00CA691C" w:rsidP="00DD4C8E">
      <w:pPr>
        <w:spacing w:after="0" w:line="276" w:lineRule="auto"/>
        <w:jc w:val="both"/>
        <w:rPr>
          <w:rFonts w:ascii="Times New Roman" w:eastAsia="Times New Roman" w:hAnsi="Times New Roman" w:cs="Times New Roman"/>
          <w:lang w:eastAsia="pl-PL"/>
        </w:rPr>
      </w:pPr>
      <w:r w:rsidRPr="00DD4C8E">
        <w:rPr>
          <w:rFonts w:ascii="Times New Roman" w:hAnsi="Times New Roman" w:cs="Times New Roman"/>
        </w:rPr>
        <w:br/>
        <w:t xml:space="preserve">Wyjaśniamy, że zarówno nakrętki jak i makulatura spełnia definicje odpadu, a tym samym mieszczą się pod regulacje przepisów ustawy z dnia 14 grudnia 2012 r. o odpadach. Zgodnie jednak z art. 45 ust. 1 pkt 1 </w:t>
      </w:r>
      <w:r w:rsidRPr="00DD4C8E">
        <w:rPr>
          <w:rFonts w:ascii="Times New Roman" w:eastAsia="Times New Roman" w:hAnsi="Times New Roman" w:cs="Times New Roman"/>
          <w:lang w:eastAsia="pl-PL"/>
        </w:rPr>
        <w:t xml:space="preserve">z obowiązku uzyskania odpowiednio zezwolenia na zbieranie </w:t>
      </w:r>
      <w:r w:rsidRPr="00DD4C8E">
        <w:rPr>
          <w:rFonts w:ascii="Times New Roman" w:eastAsia="Times New Roman" w:hAnsi="Times New Roman" w:cs="Times New Roman"/>
          <w:i/>
          <w:iCs/>
          <w:lang w:eastAsia="pl-PL"/>
        </w:rPr>
        <w:t>odpadów</w:t>
      </w:r>
      <w:r w:rsidRPr="00DD4C8E">
        <w:rPr>
          <w:rFonts w:ascii="Times New Roman" w:eastAsia="Times New Roman" w:hAnsi="Times New Roman" w:cs="Times New Roman"/>
          <w:lang w:eastAsia="pl-PL"/>
        </w:rPr>
        <w:t xml:space="preserve"> lub zezwolenia na przetwarzanie </w:t>
      </w:r>
      <w:r w:rsidRPr="00DD4C8E">
        <w:rPr>
          <w:rFonts w:ascii="Times New Roman" w:eastAsia="Times New Roman" w:hAnsi="Times New Roman" w:cs="Times New Roman"/>
          <w:i/>
          <w:iCs/>
          <w:lang w:eastAsia="pl-PL"/>
        </w:rPr>
        <w:t>odpadów</w:t>
      </w:r>
      <w:r w:rsidRPr="00DD4C8E">
        <w:rPr>
          <w:rFonts w:ascii="Times New Roman" w:eastAsia="Times New Roman" w:hAnsi="Times New Roman" w:cs="Times New Roman"/>
          <w:lang w:eastAsia="pl-PL"/>
        </w:rPr>
        <w:t xml:space="preserve"> zwalnia się podmiot prowadzący działalność inną niż działalność gospodarcza w zakresie gospodarowania </w:t>
      </w:r>
      <w:r w:rsidRPr="00DD4C8E">
        <w:rPr>
          <w:rFonts w:ascii="Times New Roman" w:eastAsia="Times New Roman" w:hAnsi="Times New Roman" w:cs="Times New Roman"/>
          <w:i/>
          <w:iCs/>
          <w:lang w:eastAsia="pl-PL"/>
        </w:rPr>
        <w:t>odpadami</w:t>
      </w:r>
      <w:r w:rsidRPr="00DD4C8E">
        <w:rPr>
          <w:rFonts w:ascii="Times New Roman" w:eastAsia="Times New Roman" w:hAnsi="Times New Roman" w:cs="Times New Roman"/>
          <w:lang w:eastAsia="pl-PL"/>
        </w:rPr>
        <w:t xml:space="preserve">, który zbiera </w:t>
      </w:r>
      <w:r w:rsidRPr="00DD4C8E">
        <w:rPr>
          <w:rFonts w:ascii="Times New Roman" w:eastAsia="Times New Roman" w:hAnsi="Times New Roman" w:cs="Times New Roman"/>
          <w:i/>
          <w:iCs/>
          <w:lang w:eastAsia="pl-PL"/>
        </w:rPr>
        <w:t>odpady</w:t>
      </w:r>
      <w:r w:rsidRPr="00DD4C8E">
        <w:rPr>
          <w:rFonts w:ascii="Times New Roman" w:eastAsia="Times New Roman" w:hAnsi="Times New Roman" w:cs="Times New Roman"/>
          <w:lang w:eastAsia="pl-PL"/>
        </w:rPr>
        <w:t xml:space="preserve"> opakowaniowe i </w:t>
      </w:r>
      <w:r w:rsidRPr="00DD4C8E">
        <w:rPr>
          <w:rFonts w:ascii="Times New Roman" w:eastAsia="Times New Roman" w:hAnsi="Times New Roman" w:cs="Times New Roman"/>
          <w:i/>
          <w:iCs/>
          <w:lang w:eastAsia="pl-PL"/>
        </w:rPr>
        <w:t>odpady</w:t>
      </w:r>
      <w:r w:rsidRPr="00DD4C8E">
        <w:rPr>
          <w:rFonts w:ascii="Times New Roman" w:eastAsia="Times New Roman" w:hAnsi="Times New Roman" w:cs="Times New Roman"/>
          <w:lang w:eastAsia="pl-PL"/>
        </w:rPr>
        <w:t xml:space="preserve"> w postaci zużytych artykułów konsumpcyjnych, w tym zbieranie leków i opakowań po lekach przez apteki, przyjmowanie zużytych artykułów konsumpcyjnych w sklepach, systemy zbierania </w:t>
      </w:r>
      <w:r w:rsidRPr="00DD4C8E">
        <w:rPr>
          <w:rFonts w:ascii="Times New Roman" w:eastAsia="Times New Roman" w:hAnsi="Times New Roman" w:cs="Times New Roman"/>
          <w:i/>
          <w:iCs/>
          <w:lang w:eastAsia="pl-PL"/>
        </w:rPr>
        <w:t>odpadów</w:t>
      </w:r>
      <w:r w:rsidRPr="00DD4C8E">
        <w:rPr>
          <w:rFonts w:ascii="Times New Roman" w:eastAsia="Times New Roman" w:hAnsi="Times New Roman" w:cs="Times New Roman"/>
          <w:lang w:eastAsia="pl-PL"/>
        </w:rPr>
        <w:t xml:space="preserve"> w szkołach, placówkach oświatowo-wychowawczych, urzędach i instytucjach (nieprofesjonalna działalność w zakresie zbierania </w:t>
      </w:r>
      <w:r w:rsidRPr="00DD4C8E">
        <w:rPr>
          <w:rFonts w:ascii="Times New Roman" w:eastAsia="Times New Roman" w:hAnsi="Times New Roman" w:cs="Times New Roman"/>
          <w:i/>
          <w:iCs/>
          <w:lang w:eastAsia="pl-PL"/>
        </w:rPr>
        <w:t>odpadów</w:t>
      </w:r>
      <w:r w:rsidRPr="00DD4C8E">
        <w:rPr>
          <w:rFonts w:ascii="Times New Roman" w:eastAsia="Times New Roman" w:hAnsi="Times New Roman" w:cs="Times New Roman"/>
          <w:lang w:eastAsia="pl-PL"/>
        </w:rPr>
        <w:t xml:space="preserve">). </w:t>
      </w:r>
    </w:p>
    <w:p w:rsidR="00CA691C" w:rsidRPr="00DD4C8E" w:rsidRDefault="00CA691C" w:rsidP="00DD4C8E">
      <w:pPr>
        <w:spacing w:after="0" w:line="276" w:lineRule="auto"/>
        <w:jc w:val="both"/>
        <w:rPr>
          <w:rFonts w:ascii="Times New Roman" w:hAnsi="Times New Roman" w:cs="Times New Roman"/>
        </w:rPr>
      </w:pPr>
    </w:p>
    <w:p w:rsidR="00CA691C" w:rsidRPr="00DD4C8E" w:rsidRDefault="00CA691C" w:rsidP="00DD4C8E">
      <w:pPr>
        <w:spacing w:after="0" w:line="276" w:lineRule="auto"/>
        <w:jc w:val="both"/>
        <w:rPr>
          <w:rFonts w:ascii="Times New Roman" w:hAnsi="Times New Roman" w:cs="Times New Roman"/>
          <w:b/>
        </w:rPr>
      </w:pPr>
      <w:r w:rsidRPr="00DD4C8E">
        <w:rPr>
          <w:rFonts w:ascii="Times New Roman" w:hAnsi="Times New Roman" w:cs="Times New Roman"/>
        </w:rPr>
        <w:t xml:space="preserve">W odniesieniu do opodatkowania VAT sprzedaży towarów takich jak nakrętki, makulatura, należy zaznaczyć, że towary te znalazły się w załączniku nr 11 do ustawy o VAT, jako towary do którego zastosowanie znajduje mechanizm tzw. odwrotnego obciążenia (odpowiednio poz. 33 oraz 31) . W konsekwencji, jeżeli nabywca towaru – nakrętek, makulatury jest podatnikiem VAT zarejestrowanym jako podatnik VAT czynny i jeżeli dostawa towaru nie korzysta ze zwolnienia od podatku na podstawie art. 43 ust. 1 pkt 2 ustawy o VAT (tj. jeżeli towar był wykorzystywany przez dostawcę wyłącznie na cele działalności zwolnionej od podatku, oraz jeżeli dostawcy z tytułu nabycia, importu lub wytworzenia tego towaru nie przysługiwało dokonującemu ich dostawy prawo do obniżenia kwoty podatku należnego o kwotę podatku naliczonego) należy zastosować mechanizm odwrotnego obciążenia – nabywca nalicza podatek VAT należny. </w:t>
      </w:r>
      <w:r w:rsidRPr="00DD4C8E">
        <w:rPr>
          <w:rFonts w:ascii="Times New Roman" w:hAnsi="Times New Roman" w:cs="Times New Roman"/>
          <w:b/>
        </w:rPr>
        <w:t xml:space="preserve">W tej sytuacji </w:t>
      </w:r>
      <w:r w:rsidR="00D07B55" w:rsidRPr="00DD4C8E">
        <w:rPr>
          <w:rFonts w:ascii="Times New Roman" w:hAnsi="Times New Roman" w:cs="Times New Roman"/>
          <w:b/>
        </w:rPr>
        <w:t>JST</w:t>
      </w:r>
      <w:r w:rsidRPr="00DD4C8E">
        <w:rPr>
          <w:rFonts w:ascii="Times New Roman" w:hAnsi="Times New Roman" w:cs="Times New Roman"/>
          <w:b/>
        </w:rPr>
        <w:t xml:space="preserve"> zobowiązana będzie do wystawienia faktury z adnotacją „odwrotne obciążenie” bez wskazania stawki oraz podatku VAT oraz do złożenia informacji podsumowującej VAT 27.</w:t>
      </w:r>
    </w:p>
    <w:p w:rsidR="00CA691C" w:rsidRPr="00DD4C8E" w:rsidRDefault="00CA691C" w:rsidP="00DD4C8E">
      <w:pPr>
        <w:spacing w:after="0" w:line="276" w:lineRule="auto"/>
        <w:jc w:val="both"/>
        <w:rPr>
          <w:rFonts w:ascii="Times New Roman" w:hAnsi="Times New Roman" w:cs="Times New Roman"/>
        </w:rPr>
      </w:pPr>
    </w:p>
    <w:p w:rsidR="00CA691C" w:rsidRPr="00DD4C8E" w:rsidRDefault="00CA691C" w:rsidP="00DD4C8E">
      <w:pPr>
        <w:spacing w:after="0" w:line="276" w:lineRule="auto"/>
        <w:jc w:val="both"/>
        <w:rPr>
          <w:rFonts w:ascii="Times New Roman" w:hAnsi="Times New Roman" w:cs="Times New Roman"/>
        </w:rPr>
      </w:pPr>
      <w:r w:rsidRPr="00DD4C8E">
        <w:rPr>
          <w:rFonts w:ascii="Times New Roman" w:hAnsi="Times New Roman" w:cs="Times New Roman"/>
        </w:rPr>
        <w:t>Natomiast w sytuacji sprzedaży nakrętek, makulatury na rzecz osoby fizycznej nie będącej zarejestrowaną jako podatnik VAT czynny stanowi to czynność opodatkowaną stawką 23 %.</w:t>
      </w:r>
    </w:p>
    <w:p w:rsidR="00CA691C" w:rsidRPr="00DD4C8E" w:rsidRDefault="00CA691C" w:rsidP="00DD4C8E">
      <w:pPr>
        <w:spacing w:after="0" w:line="276" w:lineRule="auto"/>
        <w:rPr>
          <w:rFonts w:ascii="Times New Roman" w:hAnsi="Times New Roman" w:cs="Times New Roman"/>
        </w:rPr>
      </w:pPr>
    </w:p>
    <w:p w:rsidR="00CA691C" w:rsidRPr="00DD4C8E" w:rsidRDefault="00CA691C" w:rsidP="00DD4C8E">
      <w:pPr>
        <w:spacing w:after="0" w:line="276" w:lineRule="auto"/>
        <w:jc w:val="both"/>
        <w:rPr>
          <w:rFonts w:ascii="Times New Roman" w:hAnsi="Times New Roman" w:cs="Times New Roman"/>
          <w:b/>
        </w:rPr>
      </w:pPr>
    </w:p>
    <w:p w:rsidR="008F2BCD" w:rsidRPr="00DD4C8E" w:rsidRDefault="008F2BCD" w:rsidP="00DD4C8E">
      <w:pPr>
        <w:pStyle w:val="Akapitzlist"/>
        <w:numPr>
          <w:ilvl w:val="0"/>
          <w:numId w:val="3"/>
        </w:numPr>
        <w:spacing w:after="0" w:line="276" w:lineRule="auto"/>
        <w:rPr>
          <w:rFonts w:ascii="Times New Roman" w:hAnsi="Times New Roman" w:cs="Times New Roman"/>
          <w:b/>
          <w:bCs/>
        </w:rPr>
      </w:pPr>
      <w:r w:rsidRPr="00DD4C8E">
        <w:rPr>
          <w:rFonts w:ascii="Times New Roman" w:hAnsi="Times New Roman" w:cs="Times New Roman"/>
          <w:b/>
          <w:bCs/>
        </w:rPr>
        <w:t>Biblioteka – opłaty wpisowe, kary za spóźnienie</w:t>
      </w:r>
    </w:p>
    <w:p w:rsidR="008F2BCD" w:rsidRPr="00DD4C8E" w:rsidRDefault="008F2BCD" w:rsidP="00DD4C8E">
      <w:pPr>
        <w:pStyle w:val="Akapitzlist"/>
        <w:spacing w:after="0" w:line="276" w:lineRule="auto"/>
        <w:ind w:left="1080"/>
        <w:rPr>
          <w:rFonts w:ascii="Times New Roman" w:hAnsi="Times New Roman" w:cs="Times New Roman"/>
          <w:b/>
          <w:bCs/>
        </w:rPr>
      </w:pPr>
    </w:p>
    <w:p w:rsidR="008F2BCD" w:rsidRPr="00DD4C8E" w:rsidRDefault="008F2BCD" w:rsidP="00DD4C8E">
      <w:pPr>
        <w:spacing w:after="0" w:line="276" w:lineRule="auto"/>
        <w:jc w:val="both"/>
        <w:rPr>
          <w:rFonts w:ascii="Times New Roman" w:hAnsi="Times New Roman" w:cs="Times New Roman"/>
          <w:lang w:eastAsia="pl-PL"/>
        </w:rPr>
      </w:pPr>
      <w:r w:rsidRPr="00DD4C8E">
        <w:rPr>
          <w:rFonts w:ascii="Times New Roman" w:hAnsi="Times New Roman" w:cs="Times New Roman"/>
        </w:rPr>
        <w:t>Dokonanie wpłat wpisowych do biblioteki nie stanowi czynności opodatkowanych podatkiem VAT.</w:t>
      </w:r>
      <w:r w:rsidRPr="00DD4C8E">
        <w:rPr>
          <w:rFonts w:ascii="Times New Roman" w:hAnsi="Times New Roman" w:cs="Times New Roman"/>
          <w:lang w:eastAsia="pl-PL"/>
        </w:rPr>
        <w:t xml:space="preserve"> </w:t>
      </w:r>
    </w:p>
    <w:p w:rsidR="008F2BCD" w:rsidRPr="00DD4C8E" w:rsidRDefault="008F2BCD" w:rsidP="00DD4C8E">
      <w:pPr>
        <w:spacing w:after="0" w:line="276" w:lineRule="auto"/>
        <w:jc w:val="both"/>
        <w:rPr>
          <w:rFonts w:ascii="Times New Roman" w:hAnsi="Times New Roman" w:cs="Times New Roman"/>
          <w:lang w:eastAsia="pl-PL"/>
        </w:rPr>
      </w:pPr>
    </w:p>
    <w:p w:rsidR="00306218" w:rsidRDefault="00306218" w:rsidP="00DD4C8E">
      <w:pPr>
        <w:spacing w:after="0" w:line="276" w:lineRule="auto"/>
        <w:jc w:val="both"/>
        <w:rPr>
          <w:rFonts w:ascii="Times New Roman" w:hAnsi="Times New Roman" w:cs="Times New Roman"/>
          <w:lang w:eastAsia="pl-PL"/>
        </w:rPr>
      </w:pPr>
    </w:p>
    <w:p w:rsidR="00306218" w:rsidRDefault="00306218" w:rsidP="00DD4C8E">
      <w:pPr>
        <w:spacing w:after="0" w:line="276" w:lineRule="auto"/>
        <w:jc w:val="both"/>
        <w:rPr>
          <w:rFonts w:ascii="Times New Roman" w:hAnsi="Times New Roman" w:cs="Times New Roman"/>
          <w:lang w:eastAsia="pl-PL"/>
        </w:rPr>
      </w:pPr>
      <w:bookmarkStart w:id="0" w:name="_GoBack"/>
      <w:bookmarkEnd w:id="0"/>
    </w:p>
    <w:p w:rsidR="008F2BCD" w:rsidRPr="00DD4C8E" w:rsidRDefault="008F2BCD" w:rsidP="00DD4C8E">
      <w:pPr>
        <w:spacing w:after="0" w:line="276" w:lineRule="auto"/>
        <w:jc w:val="both"/>
        <w:rPr>
          <w:rFonts w:ascii="Times New Roman" w:eastAsia="Times New Roman" w:hAnsi="Times New Roman" w:cs="Times New Roman"/>
          <w:lang w:eastAsia="pl-PL"/>
        </w:rPr>
      </w:pPr>
      <w:r w:rsidRPr="00DD4C8E">
        <w:rPr>
          <w:rFonts w:ascii="Times New Roman" w:hAnsi="Times New Roman" w:cs="Times New Roman"/>
          <w:lang w:eastAsia="pl-PL"/>
        </w:rPr>
        <w:t>W myśl art. 5 ust. 1 ustawy o VAT</w:t>
      </w:r>
      <w:r w:rsidRPr="00DD4C8E">
        <w:rPr>
          <w:rFonts w:ascii="Times New Roman" w:eastAsia="Times New Roman" w:hAnsi="Times New Roman" w:cs="Times New Roman"/>
          <w:lang w:eastAsia="pl-PL"/>
        </w:rPr>
        <w:t xml:space="preserve"> opodatkowaniu podatkiem od towarów i usług, podlegają:</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1) odpłatna dostawa towarów i odpłatne świadczenie usług na terytorium kraju;</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2) eksport towarów;</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3) import towarów na terytorium kraju;</w:t>
      </w:r>
    </w:p>
    <w:p w:rsidR="008F2BCD" w:rsidRPr="00DD4C8E" w:rsidRDefault="008F2BCD" w:rsidP="00DD4C8E">
      <w:pPr>
        <w:spacing w:after="0" w:line="276" w:lineRule="auto"/>
        <w:ind w:firstLine="567"/>
        <w:jc w:val="both"/>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4) wewnątrzwspólnotowe nabycie towarów za wynagrodzeniem na terytorium kraju;</w:t>
      </w:r>
    </w:p>
    <w:p w:rsidR="008F2BCD" w:rsidRDefault="008F2BCD" w:rsidP="00DD4C8E">
      <w:pPr>
        <w:spacing w:after="0" w:line="276" w:lineRule="auto"/>
        <w:ind w:firstLine="567"/>
        <w:rPr>
          <w:rFonts w:ascii="Times New Roman" w:eastAsia="Times New Roman" w:hAnsi="Times New Roman" w:cs="Times New Roman"/>
          <w:lang w:eastAsia="pl-PL"/>
        </w:rPr>
      </w:pPr>
      <w:r w:rsidRPr="00DD4C8E">
        <w:rPr>
          <w:rFonts w:ascii="Times New Roman" w:eastAsia="Times New Roman" w:hAnsi="Times New Roman" w:cs="Times New Roman"/>
          <w:lang w:eastAsia="pl-PL"/>
        </w:rPr>
        <w:t>5) wewnątrzwspólnotowa dostawa towarów.</w:t>
      </w:r>
    </w:p>
    <w:p w:rsidR="008F2BCD" w:rsidRPr="00DD4C8E" w:rsidRDefault="008F2BCD" w:rsidP="00DD4C8E">
      <w:pPr>
        <w:spacing w:after="0" w:line="276" w:lineRule="auto"/>
        <w:rPr>
          <w:rFonts w:ascii="Times New Roman" w:eastAsia="Times New Roman" w:hAnsi="Times New Roman" w:cs="Times New Roman"/>
          <w:lang w:eastAsia="pl-PL"/>
        </w:rPr>
      </w:pPr>
    </w:p>
    <w:p w:rsidR="008F2BCD" w:rsidRPr="00DD4C8E" w:rsidRDefault="008F2BCD" w:rsidP="00DD4C8E">
      <w:pPr>
        <w:spacing w:after="0" w:line="276" w:lineRule="auto"/>
        <w:rPr>
          <w:rFonts w:ascii="Times New Roman" w:hAnsi="Times New Roman" w:cs="Times New Roman"/>
        </w:rPr>
      </w:pPr>
      <w:r w:rsidRPr="00DD4C8E">
        <w:rPr>
          <w:rFonts w:ascii="Times New Roman" w:hAnsi="Times New Roman" w:cs="Times New Roman"/>
        </w:rPr>
        <w:t>W analizowanej sytuacji nie dojdzie ani do dostawy towarów, o której mowa w art. 7 ust. 1 ustawy o VAT, ani do świadczenia usług, w rozumieniu art. 8 ust. 1 ustawy o VAT.</w:t>
      </w:r>
    </w:p>
    <w:p w:rsidR="008F2BCD" w:rsidRPr="00DD4C8E" w:rsidRDefault="008F2BCD" w:rsidP="00DD4C8E">
      <w:pPr>
        <w:spacing w:after="0" w:line="276" w:lineRule="auto"/>
        <w:rPr>
          <w:rFonts w:ascii="Times New Roman" w:eastAsia="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r w:rsidRPr="00DD4C8E">
        <w:rPr>
          <w:rFonts w:ascii="Times New Roman" w:hAnsi="Times New Roman" w:cs="Times New Roman"/>
          <w:lang w:eastAsia="pl-PL"/>
        </w:rPr>
        <w:t>Zgodnie z powyższym, opłaty wpisowe do biblioteki nie mieszczą się ww. katalogu a tym samym nie są opodatkowane podatkiem VAT. Również nakładanie bądź otrzymywanie odszkodowań oraz kar umownych nie stanowi ani dostaw towarów, ani świadczenia usług w rozumieniu VAT. W konsekwencji odszkodowania oraz kary umowne nie podlegają opodatkowaniu VAT.</w:t>
      </w: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rPr>
      </w:pPr>
      <w:r w:rsidRPr="00DD4C8E">
        <w:rPr>
          <w:rFonts w:ascii="Times New Roman" w:hAnsi="Times New Roman" w:cs="Times New Roman"/>
          <w:lang w:eastAsia="pl-PL"/>
        </w:rPr>
        <w:t xml:space="preserve">W sytuacji w której biblioteka pobiera opłaty/kary za zniszczenie bądź zgubienie książki, nieterminowy zwrot książki nie skutkuje to opodatkowaniem VAT. </w:t>
      </w:r>
      <w:r w:rsidRPr="00DD4C8E">
        <w:rPr>
          <w:rFonts w:ascii="Times New Roman" w:hAnsi="Times New Roman" w:cs="Times New Roman"/>
        </w:rPr>
        <w:t>Opłaty te stanowią rodzaj kary umownej i ich nakładanie czy otrzymywanie nie wiąże się z wystąpieniem czynności podlegającej opodatkowaniu tym podatkiem (w szczególności odpłatnej dostawy towarów czy odpłatnie świadczonej usługi).</w:t>
      </w:r>
    </w:p>
    <w:p w:rsidR="008F2BCD" w:rsidRPr="00DD4C8E" w:rsidRDefault="008F2BCD" w:rsidP="00DD4C8E">
      <w:pPr>
        <w:spacing w:after="0" w:line="276" w:lineRule="auto"/>
        <w:jc w:val="both"/>
        <w:rPr>
          <w:rFonts w:ascii="Times New Roman" w:hAnsi="Times New Roman" w:cs="Times New Roman"/>
        </w:rPr>
      </w:pPr>
    </w:p>
    <w:p w:rsidR="008F2BCD" w:rsidRPr="00DD4C8E" w:rsidRDefault="008F2BCD" w:rsidP="00DD4C8E">
      <w:pPr>
        <w:spacing w:after="0" w:line="276" w:lineRule="auto"/>
        <w:jc w:val="both"/>
        <w:rPr>
          <w:rFonts w:ascii="Times New Roman" w:hAnsi="Times New Roman" w:cs="Times New Roman"/>
          <w:lang w:eastAsia="pl-PL"/>
        </w:rPr>
      </w:pPr>
      <w:r w:rsidRPr="00DD4C8E">
        <w:rPr>
          <w:rFonts w:ascii="Times New Roman" w:hAnsi="Times New Roman" w:cs="Times New Roman"/>
          <w:lang w:eastAsia="pl-PL"/>
        </w:rPr>
        <w:t>Potwierdzeniem jest wyrok Naczelnego Sądu Administracyjnego z dnia 30 marca 2016 r. sygn. akt I FSK 1907/14.</w:t>
      </w: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spacing w:after="0" w:line="276" w:lineRule="auto"/>
        <w:jc w:val="both"/>
        <w:rPr>
          <w:rFonts w:ascii="Times New Roman" w:hAnsi="Times New Roman" w:cs="Times New Roman"/>
          <w:lang w:eastAsia="pl-PL"/>
        </w:rPr>
      </w:pPr>
    </w:p>
    <w:p w:rsidR="008F2BCD" w:rsidRPr="00DD4C8E" w:rsidRDefault="008F2BCD" w:rsidP="00DD4C8E">
      <w:pPr>
        <w:pStyle w:val="Akapitzlist"/>
        <w:spacing w:after="0" w:line="276" w:lineRule="auto"/>
        <w:ind w:left="1080"/>
        <w:rPr>
          <w:rFonts w:ascii="Times New Roman" w:hAnsi="Times New Roman" w:cs="Times New Roman"/>
          <w:b/>
          <w:bCs/>
        </w:rPr>
      </w:pPr>
    </w:p>
    <w:p w:rsidR="00F1038F" w:rsidRPr="00DD4C8E" w:rsidRDefault="00F1038F" w:rsidP="00DD4C8E">
      <w:pPr>
        <w:spacing w:line="276" w:lineRule="auto"/>
        <w:rPr>
          <w:rFonts w:ascii="Times New Roman" w:hAnsi="Times New Roman" w:cs="Times New Roman"/>
        </w:rPr>
      </w:pPr>
    </w:p>
    <w:sectPr w:rsidR="00F1038F" w:rsidRPr="00DD4C8E" w:rsidSect="00605D6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8E" w:rsidRDefault="00DD4C8E" w:rsidP="00DD4C8E">
      <w:pPr>
        <w:spacing w:after="0" w:line="240" w:lineRule="auto"/>
      </w:pPr>
      <w:r>
        <w:separator/>
      </w:r>
    </w:p>
  </w:endnote>
  <w:endnote w:type="continuationSeparator" w:id="0">
    <w:p w:rsidR="00DD4C8E" w:rsidRDefault="00DD4C8E" w:rsidP="00DD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8E" w:rsidRPr="00DD4C8E" w:rsidRDefault="00DD4C8E" w:rsidP="00DD4C8E">
    <w:pPr>
      <w:tabs>
        <w:tab w:val="center" w:pos="4703"/>
        <w:tab w:val="right" w:pos="9406"/>
      </w:tabs>
      <w:spacing w:after="0" w:line="240" w:lineRule="auto"/>
      <w:jc w:val="center"/>
      <w:rPr>
        <w:sz w:val="16"/>
        <w:szCs w:val="16"/>
      </w:rPr>
    </w:pPr>
    <w:r w:rsidRPr="00DD4C8E">
      <w:rPr>
        <w:sz w:val="16"/>
        <w:szCs w:val="16"/>
      </w:rPr>
      <w:t>Tax Advisors Group Sp. z o.o. Spółka Doradztwa Podatkowego</w:t>
    </w:r>
  </w:p>
  <w:p w:rsidR="00DD4C8E" w:rsidRPr="00DD4C8E" w:rsidRDefault="00DD4C8E" w:rsidP="00DD4C8E">
    <w:pPr>
      <w:tabs>
        <w:tab w:val="center" w:pos="4703"/>
        <w:tab w:val="right" w:pos="9406"/>
      </w:tabs>
      <w:spacing w:after="0" w:line="240" w:lineRule="auto"/>
      <w:rPr>
        <w:sz w:val="16"/>
        <w:szCs w:val="16"/>
      </w:rPr>
    </w:pPr>
    <w:r w:rsidRPr="00DD4C8E">
      <w:rPr>
        <w:sz w:val="16"/>
        <w:szCs w:val="16"/>
      </w:rPr>
      <w:tab/>
      <w:t>ul. Jedności Narodowej 41/3C, 50-260 Wrocław</w:t>
    </w:r>
  </w:p>
  <w:p w:rsidR="00DD4C8E" w:rsidRPr="00DD4C8E" w:rsidRDefault="00DD4C8E" w:rsidP="00DD4C8E">
    <w:pPr>
      <w:tabs>
        <w:tab w:val="center" w:pos="4703"/>
        <w:tab w:val="right" w:pos="9406"/>
      </w:tabs>
      <w:spacing w:after="0" w:line="240" w:lineRule="auto"/>
      <w:rPr>
        <w:sz w:val="16"/>
        <w:szCs w:val="16"/>
      </w:rPr>
    </w:pPr>
    <w:r w:rsidRPr="00DD4C8E">
      <w:rPr>
        <w:sz w:val="16"/>
        <w:szCs w:val="16"/>
      </w:rPr>
      <w:tab/>
      <w:t>Tel. 071 789 42 21, fax. 071 789 42 20</w:t>
    </w:r>
  </w:p>
  <w:p w:rsidR="00DD4C8E" w:rsidRPr="00DD4C8E" w:rsidRDefault="00DD4C8E" w:rsidP="00DD4C8E">
    <w:pPr>
      <w:tabs>
        <w:tab w:val="center" w:pos="4703"/>
        <w:tab w:val="right" w:pos="9406"/>
      </w:tabs>
      <w:spacing w:after="0" w:line="240" w:lineRule="auto"/>
      <w:rPr>
        <w:sz w:val="16"/>
        <w:szCs w:val="16"/>
      </w:rPr>
    </w:pPr>
    <w:r w:rsidRPr="00DD4C8E">
      <w:rPr>
        <w:sz w:val="16"/>
        <w:szCs w:val="16"/>
      </w:rPr>
      <w:tab/>
      <w:t>NIP: 897-174-75-85, REGON: 020872523, Kapitał zakładowy: 50.000 zł</w:t>
    </w:r>
  </w:p>
  <w:p w:rsidR="00DD4C8E" w:rsidRPr="00DD4C8E" w:rsidRDefault="00DD4C8E" w:rsidP="00DD4C8E">
    <w:pPr>
      <w:tabs>
        <w:tab w:val="center" w:pos="4703"/>
        <w:tab w:val="right" w:pos="9406"/>
      </w:tabs>
      <w:spacing w:after="0" w:line="240" w:lineRule="auto"/>
      <w:jc w:val="center"/>
      <w:rPr>
        <w:sz w:val="16"/>
        <w:szCs w:val="16"/>
      </w:rPr>
    </w:pPr>
    <w:r w:rsidRPr="00DD4C8E">
      <w:rPr>
        <w:sz w:val="16"/>
        <w:szCs w:val="16"/>
      </w:rPr>
      <w:t>Zarząd: Sabina Moczko-Wdowczyk, Jakub Boberski, Prokurent: dr Monika Mucha</w:t>
    </w:r>
  </w:p>
  <w:p w:rsidR="00DD4C8E" w:rsidRPr="00DD4C8E" w:rsidRDefault="00DD4C8E" w:rsidP="00DD4C8E">
    <w:pPr>
      <w:tabs>
        <w:tab w:val="center" w:pos="4703"/>
        <w:tab w:val="right" w:pos="9406"/>
      </w:tabs>
      <w:spacing w:after="0" w:line="240" w:lineRule="auto"/>
      <w:rPr>
        <w:color w:val="FF0000"/>
        <w:sz w:val="16"/>
        <w:szCs w:val="16"/>
        <w:lang w:val="en-US"/>
      </w:rPr>
    </w:pPr>
    <w:r w:rsidRPr="00DD4C8E">
      <w:rPr>
        <w:sz w:val="16"/>
        <w:szCs w:val="16"/>
      </w:rPr>
      <w:tab/>
    </w:r>
    <w:r w:rsidRPr="00DD4C8E">
      <w:rPr>
        <w:color w:val="FF0000"/>
        <w:sz w:val="16"/>
        <w:szCs w:val="16"/>
        <w:lang w:val="en-US"/>
      </w:rPr>
      <w:t>www.taxagroup.pl</w:t>
    </w:r>
  </w:p>
  <w:p w:rsidR="00DD4C8E" w:rsidRDefault="00605D65" w:rsidP="00DD4C8E">
    <w:pPr>
      <w:tabs>
        <w:tab w:val="center" w:pos="4703"/>
        <w:tab w:val="right" w:pos="9406"/>
      </w:tabs>
      <w:spacing w:after="0" w:line="240" w:lineRule="auto"/>
      <w:jc w:val="right"/>
      <w:rPr>
        <w:noProof/>
        <w:lang w:val="en-US"/>
      </w:rPr>
    </w:pPr>
    <w:r w:rsidRPr="00DD4C8E">
      <w:rPr>
        <w:lang w:val="en-US"/>
      </w:rPr>
      <w:fldChar w:fldCharType="begin"/>
    </w:r>
    <w:r w:rsidR="00DD4C8E" w:rsidRPr="00DD4C8E">
      <w:rPr>
        <w:lang w:val="en-US"/>
      </w:rPr>
      <w:instrText xml:space="preserve"> PAGE   \* MERGEFORMAT </w:instrText>
    </w:r>
    <w:r w:rsidRPr="00DD4C8E">
      <w:rPr>
        <w:lang w:val="en-US"/>
      </w:rPr>
      <w:fldChar w:fldCharType="separate"/>
    </w:r>
    <w:r w:rsidR="0052204A">
      <w:rPr>
        <w:noProof/>
        <w:lang w:val="en-US"/>
      </w:rPr>
      <w:t>6</w:t>
    </w:r>
    <w:r w:rsidRPr="00DD4C8E">
      <w:rPr>
        <w:noProof/>
        <w:lang w:val="en-US"/>
      </w:rPr>
      <w:fldChar w:fldCharType="end"/>
    </w:r>
  </w:p>
  <w:p w:rsidR="0052204A" w:rsidRPr="00DD4C8E" w:rsidRDefault="0052204A" w:rsidP="00DD4C8E">
    <w:pPr>
      <w:tabs>
        <w:tab w:val="center" w:pos="4703"/>
        <w:tab w:val="right" w:pos="9406"/>
      </w:tabs>
      <w:spacing w:after="0" w:line="240" w:lineRule="auto"/>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8E" w:rsidRDefault="00DD4C8E" w:rsidP="00DD4C8E">
      <w:pPr>
        <w:spacing w:after="0" w:line="240" w:lineRule="auto"/>
      </w:pPr>
      <w:r>
        <w:separator/>
      </w:r>
    </w:p>
  </w:footnote>
  <w:footnote w:type="continuationSeparator" w:id="0">
    <w:p w:rsidR="00DD4C8E" w:rsidRDefault="00DD4C8E" w:rsidP="00DD4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8E" w:rsidRDefault="00DD4C8E">
    <w:pPr>
      <w:pStyle w:val="Nagwek"/>
    </w:pPr>
    <w:r>
      <w:rPr>
        <w:noProof/>
        <w:lang w:eastAsia="pl-PL"/>
      </w:rPr>
      <w:drawing>
        <wp:inline distT="0" distB="0" distL="0" distR="0">
          <wp:extent cx="3060700" cy="80454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0" cy="804545"/>
                  </a:xfrm>
                  <a:prstGeom prst="rect">
                    <a:avLst/>
                  </a:prstGeom>
                  <a:noFill/>
                </pic:spPr>
              </pic:pic>
            </a:graphicData>
          </a:graphic>
        </wp:inline>
      </w:drawing>
    </w:r>
    <w:r>
      <w:rPr>
        <w:noProof/>
        <w:lang w:eastAsia="pl-PL"/>
      </w:rPr>
      <w:drawing>
        <wp:inline distT="0" distB="0" distL="0" distR="0">
          <wp:extent cx="2407920" cy="8045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792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6AFE"/>
    <w:multiLevelType w:val="multilevel"/>
    <w:tmpl w:val="9FA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A5818"/>
    <w:multiLevelType w:val="multilevel"/>
    <w:tmpl w:val="BBC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9F058E"/>
    <w:multiLevelType w:val="hybridMultilevel"/>
    <w:tmpl w:val="8A94B0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DD3915"/>
    <w:multiLevelType w:val="hybridMultilevel"/>
    <w:tmpl w:val="3350099A"/>
    <w:lvl w:ilvl="0" w:tplc="803AB9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038F"/>
    <w:rsid w:val="00306218"/>
    <w:rsid w:val="004078AF"/>
    <w:rsid w:val="00521FD2"/>
    <w:rsid w:val="0052204A"/>
    <w:rsid w:val="00605D65"/>
    <w:rsid w:val="00670C6A"/>
    <w:rsid w:val="008621E5"/>
    <w:rsid w:val="008F2BCD"/>
    <w:rsid w:val="00BC75B9"/>
    <w:rsid w:val="00CA691C"/>
    <w:rsid w:val="00D07B55"/>
    <w:rsid w:val="00DD4C8E"/>
    <w:rsid w:val="00F1038F"/>
    <w:rsid w:val="00F420D7"/>
    <w:rsid w:val="00FF3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B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F2BCD"/>
    <w:rPr>
      <w:color w:val="0563C1"/>
      <w:u w:val="single"/>
    </w:rPr>
  </w:style>
  <w:style w:type="paragraph" w:styleId="NormalnyWeb">
    <w:name w:val="Normal (Web)"/>
    <w:basedOn w:val="Normalny"/>
    <w:uiPriority w:val="99"/>
    <w:semiHidden/>
    <w:unhideWhenUsed/>
    <w:rsid w:val="008F2BCD"/>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8F2BCD"/>
    <w:rPr>
      <w:i/>
      <w:iCs/>
    </w:rPr>
  </w:style>
  <w:style w:type="paragraph" w:styleId="Akapitzlist">
    <w:name w:val="List Paragraph"/>
    <w:basedOn w:val="Normalny"/>
    <w:uiPriority w:val="34"/>
    <w:qFormat/>
    <w:rsid w:val="008F2BCD"/>
    <w:pPr>
      <w:ind w:left="720"/>
      <w:contextualSpacing/>
    </w:pPr>
  </w:style>
  <w:style w:type="paragraph" w:styleId="Tekstdymka">
    <w:name w:val="Balloon Text"/>
    <w:basedOn w:val="Normalny"/>
    <w:link w:val="TekstdymkaZnak"/>
    <w:uiPriority w:val="99"/>
    <w:semiHidden/>
    <w:unhideWhenUsed/>
    <w:rsid w:val="00D07B5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07B55"/>
    <w:rPr>
      <w:rFonts w:ascii="Arial" w:hAnsi="Arial" w:cs="Arial"/>
      <w:sz w:val="18"/>
      <w:szCs w:val="18"/>
    </w:rPr>
  </w:style>
  <w:style w:type="paragraph" w:styleId="Nagwek">
    <w:name w:val="header"/>
    <w:basedOn w:val="Normalny"/>
    <w:link w:val="NagwekZnak"/>
    <w:uiPriority w:val="99"/>
    <w:unhideWhenUsed/>
    <w:rsid w:val="00DD4C8E"/>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D4C8E"/>
  </w:style>
  <w:style w:type="paragraph" w:styleId="Stopka">
    <w:name w:val="footer"/>
    <w:basedOn w:val="Normalny"/>
    <w:link w:val="StopkaZnak"/>
    <w:uiPriority w:val="99"/>
    <w:unhideWhenUsed/>
    <w:rsid w:val="00DD4C8E"/>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D4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B306-1F17-464E-B8C9-53D287C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1975</Words>
  <Characters>11853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Maj</dc:creator>
  <cp:keywords/>
  <dc:description/>
  <cp:lastModifiedBy>Iza Gubernat</cp:lastModifiedBy>
  <cp:revision>9</cp:revision>
  <cp:lastPrinted>2016-10-27T12:35:00Z</cp:lastPrinted>
  <dcterms:created xsi:type="dcterms:W3CDTF">2016-10-26T13:28:00Z</dcterms:created>
  <dcterms:modified xsi:type="dcterms:W3CDTF">2016-10-28T15:41:00Z</dcterms:modified>
</cp:coreProperties>
</file>